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007A6690" w:rsidR="00C151AD" w:rsidRPr="003744F8" w:rsidRDefault="00C151AD" w:rsidP="00C17203">
      <w:pPr>
        <w:tabs>
          <w:tab w:val="center" w:pos="4536"/>
          <w:tab w:val="right" w:pos="7938"/>
          <w:tab w:val="right" w:pos="9639"/>
        </w:tabs>
        <w:ind w:right="2"/>
        <w:rPr>
          <w:b/>
          <w:bCs/>
          <w:sz w:val="28"/>
        </w:rPr>
      </w:pPr>
      <w:r w:rsidRPr="003744F8">
        <w:rPr>
          <w:b/>
          <w:bCs/>
          <w:sz w:val="28"/>
        </w:rPr>
        <w:t>3GPP TSG RAN WG1 #11</w:t>
      </w:r>
      <w:r w:rsidR="0048138A">
        <w:rPr>
          <w:rFonts w:eastAsiaTheme="minorEastAsia" w:hint="eastAsia"/>
          <w:b/>
          <w:bCs/>
          <w:sz w:val="28"/>
        </w:rPr>
        <w:t>7</w:t>
      </w:r>
      <w:r w:rsidRPr="003744F8">
        <w:rPr>
          <w:b/>
          <w:bCs/>
          <w:sz w:val="28"/>
        </w:rPr>
        <w:tab/>
      </w:r>
      <w:r w:rsidRPr="003744F8">
        <w:rPr>
          <w:b/>
          <w:bCs/>
          <w:sz w:val="28"/>
        </w:rPr>
        <w:tab/>
      </w:r>
      <w:r w:rsidRPr="003744F8">
        <w:rPr>
          <w:b/>
          <w:bCs/>
          <w:sz w:val="28"/>
        </w:rPr>
        <w:tab/>
        <w:t>R1-</w:t>
      </w:r>
      <w:r w:rsidR="00C545E5" w:rsidRPr="00C545E5">
        <w:rPr>
          <w:rFonts w:hint="eastAsia"/>
          <w:b/>
          <w:bCs/>
          <w:sz w:val="28"/>
        </w:rPr>
        <w:t>2404976</w:t>
      </w:r>
    </w:p>
    <w:p w14:paraId="189A1C07" w14:textId="0335F291" w:rsidR="002D2038" w:rsidRPr="0048138A" w:rsidRDefault="0048138A" w:rsidP="00C17203">
      <w:pPr>
        <w:pStyle w:val="3GPPHeader"/>
        <w:rPr>
          <w:rFonts w:eastAsiaTheme="minorEastAsia"/>
          <w:bCs/>
          <w:sz w:val="28"/>
          <w:vertAlign w:val="superscript"/>
          <w:lang w:val="en-GB"/>
        </w:rPr>
      </w:pPr>
      <w:r>
        <w:rPr>
          <w:rFonts w:eastAsiaTheme="minorEastAsia" w:hint="eastAsia"/>
          <w:bCs/>
          <w:sz w:val="28"/>
          <w:lang w:val="en-GB"/>
        </w:rPr>
        <w:t>Fukuoka City</w:t>
      </w:r>
      <w:r w:rsidR="002D2038" w:rsidRPr="003744F8">
        <w:rPr>
          <w:rFonts w:eastAsia="MS Mincho"/>
          <w:bCs/>
          <w:sz w:val="28"/>
          <w:lang w:val="en-GB" w:eastAsia="ja-JP"/>
        </w:rPr>
        <w:t xml:space="preserve">, </w:t>
      </w:r>
      <w:r>
        <w:rPr>
          <w:rFonts w:eastAsiaTheme="minorEastAsia" w:hint="eastAsia"/>
          <w:bCs/>
          <w:sz w:val="28"/>
          <w:lang w:val="en-GB"/>
        </w:rPr>
        <w:t>Japan</w:t>
      </w:r>
      <w:r w:rsidR="002D2038" w:rsidRPr="003744F8">
        <w:rPr>
          <w:rFonts w:eastAsia="MS Mincho"/>
          <w:bCs/>
          <w:sz w:val="28"/>
          <w:lang w:val="en-GB" w:eastAsia="ja-JP"/>
        </w:rPr>
        <w:t xml:space="preserve">, </w:t>
      </w:r>
      <w:r>
        <w:rPr>
          <w:rFonts w:eastAsiaTheme="minorEastAsia" w:hint="eastAsia"/>
          <w:bCs/>
          <w:sz w:val="28"/>
          <w:lang w:val="en-GB"/>
        </w:rPr>
        <w:t>May</w:t>
      </w:r>
      <w:r w:rsidR="002D2038" w:rsidRPr="003744F8">
        <w:rPr>
          <w:rFonts w:eastAsia="MS Mincho"/>
          <w:bCs/>
          <w:sz w:val="28"/>
          <w:lang w:val="en-GB" w:eastAsia="ja-JP"/>
        </w:rPr>
        <w:t xml:space="preserve"> </w:t>
      </w:r>
      <w:r>
        <w:rPr>
          <w:rFonts w:eastAsiaTheme="minorEastAsia" w:hint="eastAsia"/>
          <w:bCs/>
          <w:sz w:val="28"/>
          <w:lang w:val="en-GB"/>
        </w:rPr>
        <w:t>20</w:t>
      </w:r>
      <w:r w:rsidR="002D2038" w:rsidRPr="003744F8">
        <w:rPr>
          <w:rFonts w:eastAsia="MS Mincho"/>
          <w:bCs/>
          <w:sz w:val="28"/>
          <w:vertAlign w:val="superscript"/>
          <w:lang w:val="en-GB" w:eastAsia="ja-JP"/>
        </w:rPr>
        <w:t>th</w:t>
      </w:r>
      <w:r w:rsidR="002D2038" w:rsidRPr="003744F8">
        <w:rPr>
          <w:rFonts w:eastAsia="MS Mincho"/>
          <w:bCs/>
          <w:sz w:val="28"/>
          <w:lang w:val="en-GB" w:eastAsia="ja-JP"/>
        </w:rPr>
        <w:t xml:space="preserve"> – </w:t>
      </w:r>
      <w:r>
        <w:rPr>
          <w:rFonts w:eastAsiaTheme="minorEastAsia" w:hint="eastAsia"/>
          <w:bCs/>
          <w:sz w:val="28"/>
          <w:lang w:val="en-GB"/>
        </w:rPr>
        <w:t>May</w:t>
      </w:r>
      <w:r w:rsidR="002D2038" w:rsidRPr="003744F8">
        <w:rPr>
          <w:rFonts w:eastAsia="MS Mincho"/>
          <w:bCs/>
          <w:sz w:val="28"/>
          <w:lang w:val="en-GB" w:eastAsia="ja-JP"/>
        </w:rPr>
        <w:t xml:space="preserve"> </w:t>
      </w:r>
      <w:r>
        <w:rPr>
          <w:rFonts w:eastAsiaTheme="minorEastAsia" w:hint="eastAsia"/>
          <w:bCs/>
          <w:sz w:val="28"/>
          <w:lang w:val="en-GB"/>
        </w:rPr>
        <w:t>2</w:t>
      </w:r>
      <w:r w:rsidR="00EA4D32">
        <w:rPr>
          <w:rFonts w:eastAsiaTheme="minorEastAsia" w:hint="eastAsia"/>
          <w:bCs/>
          <w:sz w:val="28"/>
          <w:lang w:val="en-GB"/>
        </w:rPr>
        <w:t>4</w:t>
      </w:r>
      <w:r>
        <w:rPr>
          <w:rFonts w:eastAsiaTheme="minorEastAsia" w:hint="eastAsia"/>
          <w:bCs/>
          <w:sz w:val="28"/>
          <w:vertAlign w:val="superscript"/>
          <w:lang w:val="en-GB"/>
        </w:rPr>
        <w:t>th</w:t>
      </w:r>
      <w:r w:rsidR="002D2038" w:rsidRPr="003744F8">
        <w:rPr>
          <w:rFonts w:eastAsia="MS Mincho"/>
          <w:bCs/>
          <w:sz w:val="28"/>
          <w:lang w:val="en-GB" w:eastAsia="ja-JP"/>
        </w:rPr>
        <w:t>, 2024</w:t>
      </w:r>
    </w:p>
    <w:p w14:paraId="5FB7E722" w14:textId="5D3617B9" w:rsidR="00E90E49" w:rsidRPr="003744F8" w:rsidRDefault="00E90E49" w:rsidP="00C17203">
      <w:pPr>
        <w:pStyle w:val="3GPPHeader"/>
      </w:pPr>
      <w:r w:rsidRPr="003744F8">
        <w:t>Agenda Item:</w:t>
      </w:r>
      <w:r w:rsidRPr="003744F8">
        <w:tab/>
      </w:r>
      <w:r w:rsidR="002D2038" w:rsidRPr="003744F8">
        <w:t>9</w:t>
      </w:r>
      <w:r w:rsidR="00FA72BF" w:rsidRPr="003744F8">
        <w:t>.</w:t>
      </w:r>
      <w:r w:rsidR="00C151AD" w:rsidRPr="003744F8">
        <w:t>1</w:t>
      </w:r>
      <w:r w:rsidR="002D2038" w:rsidRPr="003744F8">
        <w:t>1.</w:t>
      </w:r>
      <w:r w:rsidR="004037A3" w:rsidRPr="003744F8">
        <w:t>3</w:t>
      </w:r>
    </w:p>
    <w:p w14:paraId="2D2AF385" w14:textId="1A350551" w:rsidR="00E90E49" w:rsidRPr="003744F8" w:rsidRDefault="003D3C45" w:rsidP="00C17203">
      <w:pPr>
        <w:pStyle w:val="3GPPHeader"/>
      </w:pPr>
      <w:r w:rsidRPr="003744F8">
        <w:t>Source:</w:t>
      </w:r>
      <w:r w:rsidR="00E90E49" w:rsidRPr="003744F8">
        <w:tab/>
      </w:r>
      <w:r w:rsidR="00140769" w:rsidRPr="003744F8">
        <w:t>TCL</w:t>
      </w:r>
    </w:p>
    <w:p w14:paraId="64D45340" w14:textId="723F778C" w:rsidR="00531215" w:rsidRPr="003744F8" w:rsidRDefault="003D3C45" w:rsidP="00C17203">
      <w:pPr>
        <w:pStyle w:val="3GPPHeader"/>
      </w:pPr>
      <w:r w:rsidRPr="003744F8">
        <w:t>Title:</w:t>
      </w:r>
      <w:r w:rsidR="00E90E49" w:rsidRPr="003744F8">
        <w:tab/>
      </w:r>
      <w:r w:rsidR="00140769" w:rsidRPr="003744F8">
        <w:t>Discussion</w:t>
      </w:r>
      <w:r w:rsidR="002D2038" w:rsidRPr="003744F8">
        <w:t xml:space="preserve"> on </w:t>
      </w:r>
      <w:r w:rsidR="00140769" w:rsidRPr="003744F8">
        <w:t xml:space="preserve">the </w:t>
      </w:r>
      <w:r w:rsidR="004037A3" w:rsidRPr="003744F8">
        <w:t xml:space="preserve">NR-NTN </w:t>
      </w:r>
      <w:r w:rsidR="00140769" w:rsidRPr="003744F8">
        <w:t>u</w:t>
      </w:r>
      <w:r w:rsidR="004037A3" w:rsidRPr="003744F8">
        <w:t>plink</w:t>
      </w:r>
      <w:r w:rsidR="002D2038" w:rsidRPr="003744F8">
        <w:t xml:space="preserve"> </w:t>
      </w:r>
      <w:r w:rsidR="00140769" w:rsidRPr="003744F8">
        <w:t>capacity/throughput enhancements</w:t>
      </w:r>
    </w:p>
    <w:p w14:paraId="4C4FA8C4" w14:textId="77777777" w:rsidR="00E90E49" w:rsidRPr="003744F8" w:rsidRDefault="00D52012" w:rsidP="00C17203">
      <w:pPr>
        <w:pStyle w:val="3GPPHeader"/>
      </w:pPr>
      <w:r w:rsidRPr="003744F8">
        <w:t>Document for:</w:t>
      </w:r>
      <w:r w:rsidRPr="003744F8">
        <w:tab/>
        <w:t>Discussion/</w:t>
      </w:r>
      <w:r w:rsidR="00E90E49" w:rsidRPr="003744F8">
        <w:t>Decision</w:t>
      </w:r>
    </w:p>
    <w:p w14:paraId="42515957" w14:textId="1B70810F" w:rsidR="00E00129" w:rsidRPr="003744F8" w:rsidRDefault="00E90E49" w:rsidP="00256927">
      <w:pPr>
        <w:pStyle w:val="1"/>
        <w:spacing w:line="360" w:lineRule="auto"/>
        <w:jc w:val="both"/>
      </w:pPr>
      <w:r w:rsidRPr="003744F8">
        <w:t>Introduction</w:t>
      </w:r>
    </w:p>
    <w:p w14:paraId="0C8CF89D" w14:textId="30CA76DE" w:rsidR="0085464C" w:rsidRPr="0085464C" w:rsidRDefault="0085464C" w:rsidP="00994384">
      <w:pPr>
        <w:spacing w:line="360" w:lineRule="auto"/>
        <w:jc w:val="both"/>
        <w:rPr>
          <w:rFonts w:eastAsiaTheme="minorEastAsia"/>
          <w:sz w:val="22"/>
          <w:szCs w:val="22"/>
        </w:rPr>
      </w:pPr>
      <w:r>
        <w:rPr>
          <w:rFonts w:eastAsiaTheme="minorEastAsia" w:hint="eastAsia"/>
          <w:sz w:val="22"/>
          <w:szCs w:val="22"/>
        </w:rPr>
        <w:t xml:space="preserve">For the </w:t>
      </w:r>
      <w:r>
        <w:rPr>
          <w:rFonts w:eastAsiaTheme="minorEastAsia"/>
          <w:sz w:val="22"/>
          <w:szCs w:val="22"/>
        </w:rPr>
        <w:t>discussion</w:t>
      </w:r>
      <w:r>
        <w:rPr>
          <w:rFonts w:eastAsiaTheme="minorEastAsia" w:hint="eastAsia"/>
          <w:sz w:val="22"/>
          <w:szCs w:val="22"/>
        </w:rPr>
        <w:t xml:space="preserve"> on uplink </w:t>
      </w:r>
      <w:r w:rsidRPr="00994384">
        <w:rPr>
          <w:rFonts w:eastAsiaTheme="minorEastAsia"/>
          <w:sz w:val="22"/>
          <w:szCs w:val="22"/>
        </w:rPr>
        <w:t>capacity/throughput enhancement for FR1-NTN</w:t>
      </w:r>
      <w:r>
        <w:rPr>
          <w:rFonts w:eastAsiaTheme="minorEastAsia" w:hint="eastAsia"/>
          <w:sz w:val="22"/>
          <w:szCs w:val="22"/>
        </w:rPr>
        <w:t xml:space="preserve">, there were some discussions on </w:t>
      </w:r>
      <w:r>
        <w:rPr>
          <w:rFonts w:eastAsiaTheme="minorEastAsia"/>
          <w:sz w:val="22"/>
          <w:szCs w:val="22"/>
        </w:rPr>
        <w:t>the</w:t>
      </w:r>
      <w:r>
        <w:rPr>
          <w:rFonts w:eastAsiaTheme="minorEastAsia" w:hint="eastAsia"/>
          <w:sz w:val="22"/>
          <w:szCs w:val="22"/>
        </w:rPr>
        <w:t xml:space="preserve"> OCC schemes and sequence and some agreements were </w:t>
      </w:r>
      <w:r>
        <w:rPr>
          <w:rFonts w:eastAsiaTheme="minorEastAsia"/>
          <w:sz w:val="22"/>
          <w:szCs w:val="22"/>
        </w:rPr>
        <w:t>conclude</w:t>
      </w:r>
      <w:r>
        <w:rPr>
          <w:rFonts w:eastAsiaTheme="minorEastAsia" w:hint="eastAsia"/>
          <w:sz w:val="22"/>
          <w:szCs w:val="22"/>
        </w:rPr>
        <w:t xml:space="preserve">d in </w:t>
      </w:r>
      <w:r>
        <w:rPr>
          <w:rFonts w:eastAsiaTheme="minorEastAsia"/>
          <w:sz w:val="22"/>
          <w:szCs w:val="22"/>
        </w:rPr>
        <w:t xml:space="preserve">the </w:t>
      </w:r>
      <w:r>
        <w:rPr>
          <w:rFonts w:eastAsiaTheme="minorEastAsia" w:hint="eastAsia"/>
          <w:sz w:val="22"/>
          <w:szCs w:val="22"/>
        </w:rPr>
        <w:t>last RAN1 #116-bis meeting</w:t>
      </w:r>
      <w:r w:rsidR="006B060E">
        <w:rPr>
          <w:rFonts w:eastAsiaTheme="minorEastAsia" w:hint="eastAsia"/>
          <w:sz w:val="22"/>
          <w:szCs w:val="22"/>
        </w:rPr>
        <w:t>.</w:t>
      </w:r>
    </w:p>
    <w:tbl>
      <w:tblPr>
        <w:tblStyle w:val="afa"/>
        <w:tblW w:w="9634" w:type="dxa"/>
        <w:tblLook w:val="04A0" w:firstRow="1" w:lastRow="0" w:firstColumn="1" w:lastColumn="0" w:noHBand="0" w:noVBand="1"/>
      </w:tblPr>
      <w:tblGrid>
        <w:gridCol w:w="9634"/>
      </w:tblGrid>
      <w:tr w:rsidR="008E2616" w:rsidRPr="003744F8" w14:paraId="33C9ED9E" w14:textId="77777777" w:rsidTr="006B060E">
        <w:tc>
          <w:tcPr>
            <w:tcW w:w="9634" w:type="dxa"/>
          </w:tcPr>
          <w:p w14:paraId="45B41F6D" w14:textId="77777777" w:rsidR="0085464C" w:rsidRPr="006B060E" w:rsidRDefault="0085464C" w:rsidP="00EA5FC0">
            <w:pPr>
              <w:pStyle w:val="DraftProposal"/>
              <w:spacing w:beforeLines="100" w:before="240" w:beforeAutospacing="0" w:after="0" w:line="360" w:lineRule="auto"/>
              <w:ind w:left="0" w:firstLine="0"/>
              <w:rPr>
                <w:rFonts w:ascii="Times New Roman" w:hAnsi="Times New Roman" w:cs="Times New Roman"/>
                <w:b w:val="0"/>
                <w:bCs w:val="0"/>
                <w:iCs/>
              </w:rPr>
            </w:pPr>
            <w:r w:rsidRPr="006B060E">
              <w:rPr>
                <w:rFonts w:ascii="Times New Roman" w:hAnsi="Times New Roman" w:cs="Times New Roman"/>
                <w:b w:val="0"/>
                <w:bCs w:val="0"/>
                <w:iCs/>
                <w:highlight w:val="green"/>
              </w:rPr>
              <w:t>Agreement</w:t>
            </w:r>
          </w:p>
          <w:p w14:paraId="2A2664F4" w14:textId="77777777" w:rsidR="0085464C" w:rsidRPr="006B060E" w:rsidRDefault="0085464C" w:rsidP="00EA5FC0">
            <w:pPr>
              <w:snapToGrid w:val="0"/>
              <w:spacing w:line="360" w:lineRule="auto"/>
              <w:rPr>
                <w:rFonts w:eastAsia="宋体"/>
                <w:bCs/>
                <w:sz w:val="22"/>
                <w:szCs w:val="22"/>
              </w:rPr>
            </w:pPr>
            <w:r w:rsidRPr="006B060E">
              <w:rPr>
                <w:rFonts w:eastAsia="宋体"/>
                <w:bCs/>
                <w:sz w:val="22"/>
                <w:szCs w:val="22"/>
              </w:rPr>
              <w:t>Support OCC for PUSCH in Rel-19 NR NTN:</w:t>
            </w:r>
          </w:p>
          <w:p w14:paraId="1DFB9BA4" w14:textId="77777777" w:rsidR="0085464C" w:rsidRPr="006B060E" w:rsidRDefault="0085464C" w:rsidP="00EA5FC0">
            <w:pPr>
              <w:pStyle w:val="24"/>
              <w:numPr>
                <w:ilvl w:val="0"/>
                <w:numId w:val="50"/>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At least PUSCH with Type A repetition</w:t>
            </w:r>
          </w:p>
          <w:p w14:paraId="588EA27E" w14:textId="77777777" w:rsidR="0085464C" w:rsidRPr="006B060E" w:rsidRDefault="0085464C" w:rsidP="00EA5FC0">
            <w:pPr>
              <w:pStyle w:val="24"/>
              <w:numPr>
                <w:ilvl w:val="1"/>
                <w:numId w:val="50"/>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FFS PUSCH without Type A repetition for intra-symbol and/or inter-symbol cases</w:t>
            </w:r>
          </w:p>
          <w:p w14:paraId="72FC9349" w14:textId="77777777" w:rsidR="0085464C" w:rsidRPr="006B060E" w:rsidRDefault="0085464C" w:rsidP="00EA5FC0">
            <w:pPr>
              <w:pStyle w:val="24"/>
              <w:numPr>
                <w:ilvl w:val="0"/>
                <w:numId w:val="50"/>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 xml:space="preserve">At least code length 2 or 4, FFS code length 8 </w:t>
            </w:r>
          </w:p>
          <w:p w14:paraId="5EAB5DB7" w14:textId="77777777" w:rsidR="0085464C" w:rsidRPr="006B060E" w:rsidRDefault="0085464C" w:rsidP="00EA5FC0">
            <w:pPr>
              <w:pStyle w:val="24"/>
              <w:numPr>
                <w:ilvl w:val="0"/>
                <w:numId w:val="50"/>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FFS: number of RBs</w:t>
            </w:r>
          </w:p>
          <w:p w14:paraId="6F371B9B" w14:textId="77777777" w:rsidR="0085464C" w:rsidRPr="006B060E" w:rsidRDefault="0085464C" w:rsidP="00EA5FC0">
            <w:pPr>
              <w:pStyle w:val="24"/>
              <w:numPr>
                <w:ilvl w:val="0"/>
                <w:numId w:val="50"/>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Potential OCC techniques listed below are for further down-selection:</w:t>
            </w:r>
          </w:p>
          <w:p w14:paraId="302AF941" w14:textId="77777777" w:rsidR="0085464C" w:rsidRPr="006B060E" w:rsidRDefault="0085464C" w:rsidP="00EA5FC0">
            <w:pPr>
              <w:pStyle w:val="24"/>
              <w:numPr>
                <w:ilvl w:val="1"/>
                <w:numId w:val="51"/>
              </w:numPr>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 xml:space="preserve">Inter-slot time-domain OCC with PUSCH repetition Type A </w:t>
            </w:r>
          </w:p>
          <w:p w14:paraId="7BA8F479" w14:textId="77777777" w:rsidR="0085464C" w:rsidRPr="006B060E" w:rsidRDefault="0085464C" w:rsidP="00EA5FC0">
            <w:pPr>
              <w:pStyle w:val="24"/>
              <w:numPr>
                <w:ilvl w:val="1"/>
                <w:numId w:val="51"/>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hAnsi="Times New Roman" w:cs="Times New Roman"/>
                <w:bCs/>
                <w:iCs/>
                <w:sz w:val="22"/>
                <w:szCs w:val="22"/>
              </w:rPr>
              <w:t xml:space="preserve">Inter-symbol(s) time domain OCC </w:t>
            </w:r>
          </w:p>
          <w:p w14:paraId="1BB7B933" w14:textId="77777777" w:rsidR="0085464C" w:rsidRPr="006B060E" w:rsidRDefault="0085464C" w:rsidP="00EA5FC0">
            <w:pPr>
              <w:pStyle w:val="24"/>
              <w:numPr>
                <w:ilvl w:val="1"/>
                <w:numId w:val="51"/>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 xml:space="preserve">Intra-symbol pre-DFT-s OCC </w:t>
            </w:r>
            <w:r w:rsidRPr="006B060E">
              <w:rPr>
                <w:rFonts w:ascii="Times New Roman" w:hAnsi="Times New Roman" w:cs="Times New Roman"/>
                <w:bCs/>
                <w:iCs/>
                <w:sz w:val="22"/>
                <w:szCs w:val="22"/>
              </w:rPr>
              <w:t>(comb-like structure as in PUCCH format 4)</w:t>
            </w:r>
          </w:p>
          <w:p w14:paraId="72489B16" w14:textId="77777777" w:rsidR="0085464C" w:rsidRPr="006B060E" w:rsidRDefault="0085464C" w:rsidP="00EA5FC0">
            <w:pPr>
              <w:pStyle w:val="24"/>
              <w:numPr>
                <w:ilvl w:val="1"/>
                <w:numId w:val="50"/>
              </w:numPr>
              <w:snapToGrid w:val="0"/>
              <w:spacing w:before="0" w:beforeAutospacing="0" w:after="0" w:afterAutospacing="0" w:line="360" w:lineRule="auto"/>
              <w:ind w:leftChars="0"/>
              <w:rPr>
                <w:rFonts w:ascii="Times New Roman" w:eastAsia="宋体" w:hAnsi="Times New Roman" w:cs="Times New Roman"/>
                <w:bCs/>
                <w:sz w:val="22"/>
                <w:szCs w:val="22"/>
              </w:rPr>
            </w:pPr>
            <w:r w:rsidRPr="006B060E">
              <w:rPr>
                <w:rFonts w:ascii="Times New Roman" w:eastAsia="宋体" w:hAnsi="Times New Roman" w:cs="Times New Roman"/>
                <w:bCs/>
                <w:sz w:val="22"/>
                <w:szCs w:val="22"/>
              </w:rPr>
              <w:t>Combinations of OCC techniques</w:t>
            </w:r>
          </w:p>
          <w:p w14:paraId="667298B8" w14:textId="77777777" w:rsidR="0085464C" w:rsidRPr="006B060E" w:rsidRDefault="0085464C" w:rsidP="00EA5FC0">
            <w:pPr>
              <w:pStyle w:val="24"/>
              <w:numPr>
                <w:ilvl w:val="0"/>
                <w:numId w:val="50"/>
              </w:numPr>
              <w:snapToGrid w:val="0"/>
              <w:spacing w:before="0" w:beforeAutospacing="0" w:after="0" w:afterAutospacing="0" w:line="360" w:lineRule="auto"/>
              <w:ind w:leftChars="0"/>
              <w:rPr>
                <w:rFonts w:ascii="Times New Roman" w:eastAsia="宋体" w:hAnsi="Times New Roman" w:cs="Times New Roman"/>
                <w:bCs/>
                <w:sz w:val="22"/>
                <w:szCs w:val="22"/>
              </w:rPr>
            </w:pPr>
            <w:proofErr w:type="spellStart"/>
            <w:r w:rsidRPr="006B060E">
              <w:rPr>
                <w:rFonts w:ascii="Times New Roman" w:eastAsia="宋体" w:hAnsi="Times New Roman" w:cs="Times New Roman"/>
                <w:bCs/>
                <w:sz w:val="22"/>
                <w:szCs w:val="22"/>
              </w:rPr>
              <w:t>TBoMS</w:t>
            </w:r>
            <w:proofErr w:type="spellEnd"/>
            <w:r w:rsidRPr="006B060E">
              <w:rPr>
                <w:rFonts w:ascii="Times New Roman" w:eastAsia="宋体" w:hAnsi="Times New Roman" w:cs="Times New Roman"/>
                <w:bCs/>
                <w:sz w:val="22"/>
                <w:szCs w:val="22"/>
              </w:rPr>
              <w:t xml:space="preserve"> for OCC techniques is FFS</w:t>
            </w:r>
          </w:p>
          <w:p w14:paraId="7D95E0B9" w14:textId="77777777" w:rsidR="0085464C" w:rsidRPr="006B060E" w:rsidRDefault="0085464C" w:rsidP="00EA5FC0">
            <w:pPr>
              <w:spacing w:line="360" w:lineRule="auto"/>
              <w:jc w:val="both"/>
              <w:rPr>
                <w:rFonts w:eastAsia="宋体"/>
                <w:bCs/>
                <w:iCs/>
                <w:sz w:val="22"/>
                <w:szCs w:val="22"/>
                <w:highlight w:val="green"/>
              </w:rPr>
            </w:pPr>
            <w:r w:rsidRPr="006B060E">
              <w:rPr>
                <w:rFonts w:eastAsia="宋体"/>
                <w:bCs/>
                <w:iCs/>
                <w:sz w:val="22"/>
                <w:szCs w:val="22"/>
                <w:highlight w:val="green"/>
              </w:rPr>
              <w:t>Agreement</w:t>
            </w:r>
          </w:p>
          <w:p w14:paraId="79DB222C" w14:textId="77777777" w:rsidR="0085464C" w:rsidRPr="006B060E" w:rsidRDefault="0085464C" w:rsidP="00EA5FC0">
            <w:pPr>
              <w:spacing w:line="360" w:lineRule="auto"/>
              <w:rPr>
                <w:rFonts w:eastAsia="等线"/>
                <w:bCs/>
                <w:iCs/>
                <w:sz w:val="22"/>
                <w:szCs w:val="22"/>
              </w:rPr>
            </w:pPr>
            <w:r w:rsidRPr="006B060E">
              <w:rPr>
                <w:rFonts w:eastAsia="等线"/>
                <w:bCs/>
                <w:iCs/>
                <w:sz w:val="22"/>
                <w:szCs w:val="22"/>
              </w:rPr>
              <w:t>RAN1 to at least further study the potential specification aspects on OCC techniques:</w:t>
            </w:r>
          </w:p>
          <w:p w14:paraId="66BAF3AF" w14:textId="77777777" w:rsidR="0085464C" w:rsidRPr="006B060E" w:rsidRDefault="0085464C" w:rsidP="00EA5FC0">
            <w:pPr>
              <w:pStyle w:val="24"/>
              <w:numPr>
                <w:ilvl w:val="0"/>
                <w:numId w:val="52"/>
              </w:numPr>
              <w:spacing w:before="0" w:beforeAutospacing="0" w:after="0" w:afterAutospacing="0" w:line="360" w:lineRule="auto"/>
              <w:ind w:leftChars="0"/>
              <w:rPr>
                <w:rFonts w:ascii="Times New Roman" w:hAnsi="Times New Roman" w:cs="Times New Roman"/>
                <w:bCs/>
                <w:iCs/>
                <w:sz w:val="22"/>
                <w:szCs w:val="22"/>
              </w:rPr>
            </w:pPr>
            <w:r w:rsidRPr="006B060E">
              <w:rPr>
                <w:rFonts w:ascii="Times New Roman" w:hAnsi="Times New Roman" w:cs="Times New Roman"/>
                <w:bCs/>
                <w:iCs/>
                <w:sz w:val="22"/>
                <w:szCs w:val="22"/>
              </w:rPr>
              <w:t>TBS calculation / Rate matching</w:t>
            </w:r>
          </w:p>
          <w:p w14:paraId="2D236A99" w14:textId="77777777" w:rsidR="0085464C" w:rsidRPr="006B060E" w:rsidRDefault="0085464C" w:rsidP="00EA5FC0">
            <w:pPr>
              <w:pStyle w:val="24"/>
              <w:numPr>
                <w:ilvl w:val="0"/>
                <w:numId w:val="52"/>
              </w:numPr>
              <w:spacing w:before="0" w:beforeAutospacing="0" w:after="0" w:afterAutospacing="0" w:line="360" w:lineRule="auto"/>
              <w:ind w:leftChars="0"/>
              <w:rPr>
                <w:rFonts w:ascii="Times New Roman" w:hAnsi="Times New Roman" w:cs="Times New Roman"/>
                <w:bCs/>
                <w:iCs/>
                <w:sz w:val="22"/>
                <w:szCs w:val="22"/>
              </w:rPr>
            </w:pPr>
            <w:r w:rsidRPr="006B060E">
              <w:rPr>
                <w:rFonts w:ascii="Times New Roman" w:hAnsi="Times New Roman" w:cs="Times New Roman"/>
                <w:bCs/>
                <w:iCs/>
                <w:sz w:val="22"/>
                <w:szCs w:val="22"/>
              </w:rPr>
              <w:t>UCI multiplexing</w:t>
            </w:r>
          </w:p>
          <w:p w14:paraId="42BD4A3F" w14:textId="77777777" w:rsidR="0085464C" w:rsidRPr="006B060E" w:rsidRDefault="0085464C" w:rsidP="00EA5FC0">
            <w:pPr>
              <w:pStyle w:val="24"/>
              <w:numPr>
                <w:ilvl w:val="0"/>
                <w:numId w:val="52"/>
              </w:numPr>
              <w:spacing w:before="0" w:beforeAutospacing="0" w:after="0" w:afterAutospacing="0" w:line="360" w:lineRule="auto"/>
              <w:ind w:leftChars="0"/>
              <w:rPr>
                <w:rFonts w:ascii="Times New Roman" w:hAnsi="Times New Roman" w:cs="Times New Roman"/>
                <w:bCs/>
                <w:iCs/>
                <w:sz w:val="22"/>
                <w:szCs w:val="22"/>
              </w:rPr>
            </w:pPr>
            <w:r w:rsidRPr="006B060E">
              <w:rPr>
                <w:rFonts w:ascii="Times New Roman" w:hAnsi="Times New Roman" w:cs="Times New Roman"/>
                <w:bCs/>
                <w:iCs/>
                <w:sz w:val="22"/>
                <w:szCs w:val="22"/>
              </w:rPr>
              <w:t>RV cycling across repetitions</w:t>
            </w:r>
          </w:p>
          <w:p w14:paraId="72D6247B" w14:textId="77777777" w:rsidR="0085464C" w:rsidRPr="006B060E" w:rsidRDefault="0085464C" w:rsidP="00EA5FC0">
            <w:pPr>
              <w:pStyle w:val="24"/>
              <w:numPr>
                <w:ilvl w:val="0"/>
                <w:numId w:val="52"/>
              </w:numPr>
              <w:spacing w:before="0" w:beforeAutospacing="0" w:after="0" w:afterAutospacing="0" w:line="360" w:lineRule="auto"/>
              <w:ind w:leftChars="0"/>
              <w:rPr>
                <w:rFonts w:ascii="Times New Roman" w:hAnsi="Times New Roman" w:cs="Times New Roman"/>
                <w:bCs/>
                <w:iCs/>
                <w:sz w:val="22"/>
                <w:szCs w:val="22"/>
              </w:rPr>
            </w:pPr>
            <w:r w:rsidRPr="006B060E">
              <w:rPr>
                <w:rFonts w:ascii="Times New Roman" w:hAnsi="Times New Roman" w:cs="Times New Roman"/>
                <w:bCs/>
                <w:iCs/>
                <w:sz w:val="22"/>
                <w:szCs w:val="22"/>
              </w:rPr>
              <w:t>Frequency hopping, e.g. intra /inter slot</w:t>
            </w:r>
          </w:p>
          <w:p w14:paraId="1C427B78" w14:textId="77777777" w:rsidR="0085464C" w:rsidRPr="006B060E" w:rsidRDefault="0085464C" w:rsidP="00EA5FC0">
            <w:pPr>
              <w:pStyle w:val="24"/>
              <w:numPr>
                <w:ilvl w:val="0"/>
                <w:numId w:val="52"/>
              </w:numPr>
              <w:spacing w:before="0" w:beforeAutospacing="0" w:after="0" w:afterAutospacing="0" w:line="360" w:lineRule="auto"/>
              <w:ind w:leftChars="0"/>
              <w:rPr>
                <w:rFonts w:ascii="Times New Roman" w:hAnsi="Times New Roman" w:cs="Times New Roman"/>
                <w:bCs/>
                <w:iCs/>
                <w:sz w:val="22"/>
                <w:szCs w:val="22"/>
              </w:rPr>
            </w:pPr>
            <w:r w:rsidRPr="006B060E">
              <w:rPr>
                <w:rFonts w:ascii="Times New Roman" w:hAnsi="Times New Roman" w:cs="Times New Roman"/>
                <w:bCs/>
                <w:iCs/>
                <w:sz w:val="22"/>
                <w:szCs w:val="22"/>
              </w:rPr>
              <w:t>OCC indication/configuration</w:t>
            </w:r>
          </w:p>
          <w:p w14:paraId="3D877CF1" w14:textId="77777777" w:rsidR="0085464C" w:rsidRPr="006B060E" w:rsidRDefault="0085464C" w:rsidP="00EA5FC0">
            <w:pPr>
              <w:pStyle w:val="24"/>
              <w:numPr>
                <w:ilvl w:val="0"/>
                <w:numId w:val="52"/>
              </w:numPr>
              <w:spacing w:before="0" w:beforeAutospacing="0" w:after="0" w:afterAutospacing="0" w:line="360" w:lineRule="auto"/>
              <w:ind w:leftChars="0"/>
              <w:rPr>
                <w:rFonts w:ascii="Times New Roman" w:hAnsi="Times New Roman" w:cs="Times New Roman"/>
                <w:bCs/>
                <w:iCs/>
                <w:sz w:val="22"/>
                <w:szCs w:val="22"/>
              </w:rPr>
            </w:pPr>
            <w:r w:rsidRPr="006B060E">
              <w:rPr>
                <w:rFonts w:ascii="Times New Roman" w:hAnsi="Times New Roman" w:cs="Times New Roman"/>
                <w:bCs/>
                <w:iCs/>
                <w:sz w:val="22"/>
                <w:szCs w:val="22"/>
              </w:rPr>
              <w:t>Power control</w:t>
            </w:r>
          </w:p>
          <w:p w14:paraId="5EEC8C29" w14:textId="55D17C79" w:rsidR="008E2616" w:rsidRPr="0085464C" w:rsidRDefault="0085464C" w:rsidP="00EA5FC0">
            <w:pPr>
              <w:pStyle w:val="24"/>
              <w:numPr>
                <w:ilvl w:val="0"/>
                <w:numId w:val="52"/>
              </w:numPr>
              <w:spacing w:before="0" w:beforeAutospacing="0" w:after="0" w:afterAutospacing="0" w:line="360" w:lineRule="auto"/>
              <w:ind w:leftChars="0"/>
              <w:rPr>
                <w:bCs/>
                <w:iCs/>
              </w:rPr>
            </w:pPr>
            <w:r w:rsidRPr="006B060E">
              <w:rPr>
                <w:rFonts w:ascii="Times New Roman" w:hAnsi="Times New Roman" w:cs="Times New Roman"/>
                <w:bCs/>
                <w:iCs/>
                <w:sz w:val="22"/>
                <w:szCs w:val="22"/>
              </w:rPr>
              <w:t>FFS others aspects</w:t>
            </w:r>
          </w:p>
        </w:tc>
      </w:tr>
    </w:tbl>
    <w:p w14:paraId="65E8C13E" w14:textId="39E239D2" w:rsidR="006400C7" w:rsidRPr="003744F8" w:rsidRDefault="006400C7" w:rsidP="00256927">
      <w:pPr>
        <w:spacing w:line="360" w:lineRule="auto"/>
        <w:jc w:val="both"/>
        <w:rPr>
          <w:sz w:val="22"/>
          <w:szCs w:val="22"/>
        </w:rPr>
      </w:pPr>
      <w:r w:rsidRPr="003744F8">
        <w:rPr>
          <w:sz w:val="22"/>
          <w:szCs w:val="22"/>
        </w:rPr>
        <w:t xml:space="preserve">In this contribution, we </w:t>
      </w:r>
      <w:r w:rsidR="00991887" w:rsidRPr="003744F8">
        <w:rPr>
          <w:sz w:val="22"/>
          <w:szCs w:val="22"/>
        </w:rPr>
        <w:t xml:space="preserve">provide our </w:t>
      </w:r>
      <w:r w:rsidR="006A669F" w:rsidRPr="003744F8">
        <w:rPr>
          <w:sz w:val="22"/>
          <w:szCs w:val="22"/>
        </w:rPr>
        <w:t>views on</w:t>
      </w:r>
      <w:r w:rsidR="00385112" w:rsidRPr="003744F8">
        <w:rPr>
          <w:sz w:val="22"/>
          <w:szCs w:val="22"/>
        </w:rPr>
        <w:t xml:space="preserve"> the </w:t>
      </w:r>
      <w:r w:rsidR="002D2038" w:rsidRPr="003744F8">
        <w:rPr>
          <w:sz w:val="22"/>
          <w:szCs w:val="22"/>
        </w:rPr>
        <w:t xml:space="preserve">study of </w:t>
      </w:r>
      <w:r w:rsidR="008D2AC3" w:rsidRPr="003744F8">
        <w:rPr>
          <w:sz w:val="22"/>
          <w:szCs w:val="22"/>
        </w:rPr>
        <w:t>NR-NTN uplink capacity enhancement</w:t>
      </w:r>
      <w:r w:rsidR="00385112" w:rsidRPr="003744F8">
        <w:rPr>
          <w:sz w:val="22"/>
          <w:szCs w:val="22"/>
        </w:rPr>
        <w:t xml:space="preserve">. </w:t>
      </w:r>
    </w:p>
    <w:p w14:paraId="05B5772E" w14:textId="1512467D" w:rsidR="0003353A" w:rsidRPr="003744F8" w:rsidRDefault="00EA5A5B" w:rsidP="00256927">
      <w:pPr>
        <w:pStyle w:val="1"/>
        <w:spacing w:line="360" w:lineRule="auto"/>
      </w:pPr>
      <w:r w:rsidRPr="003744F8">
        <w:lastRenderedPageBreak/>
        <w:t>Discussion</w:t>
      </w:r>
    </w:p>
    <w:p w14:paraId="6344DBFE" w14:textId="48D3DD30" w:rsidR="00FB4456" w:rsidRPr="003744F8" w:rsidRDefault="00D2640E" w:rsidP="00256927">
      <w:pPr>
        <w:pStyle w:val="2"/>
        <w:spacing w:line="360" w:lineRule="auto"/>
      </w:pPr>
      <w:r w:rsidRPr="003744F8">
        <w:t>Signal aspects of PUSCH with OCC</w:t>
      </w:r>
      <w:r w:rsidR="008D2AC3" w:rsidRPr="003744F8">
        <w:t xml:space="preserve"> </w:t>
      </w:r>
    </w:p>
    <w:p w14:paraId="0F0E75B2" w14:textId="6E9895D8" w:rsidR="003A1D48" w:rsidRPr="003744F8" w:rsidRDefault="00163E9F" w:rsidP="00D94D46">
      <w:pPr>
        <w:spacing w:line="360" w:lineRule="auto"/>
        <w:jc w:val="both"/>
        <w:rPr>
          <w:rFonts w:eastAsiaTheme="minorEastAsia"/>
          <w:sz w:val="22"/>
          <w:szCs w:val="22"/>
        </w:rPr>
      </w:pPr>
      <w:r w:rsidRPr="003744F8">
        <w:rPr>
          <w:rFonts w:eastAsiaTheme="minorEastAsia"/>
          <w:sz w:val="22"/>
          <w:szCs w:val="22"/>
        </w:rPr>
        <w:t xml:space="preserve">In the RAN 1#116 meeting, the </w:t>
      </w:r>
      <w:r w:rsidR="00B26290">
        <w:rPr>
          <w:rFonts w:eastAsiaTheme="minorEastAsia" w:hint="eastAsia"/>
          <w:sz w:val="22"/>
          <w:szCs w:val="22"/>
        </w:rPr>
        <w:t>issue</w:t>
      </w:r>
      <w:r w:rsidRPr="003744F8">
        <w:rPr>
          <w:rFonts w:eastAsiaTheme="minorEastAsia"/>
          <w:sz w:val="22"/>
          <w:szCs w:val="22"/>
        </w:rPr>
        <w:t xml:space="preserve"> of signaling the PUSCH with OCC has been subjected to a preliminary discourse. </w:t>
      </w:r>
      <w:r w:rsidR="00A96755" w:rsidRPr="003744F8">
        <w:rPr>
          <w:rFonts w:eastAsiaTheme="minorEastAsia"/>
          <w:sz w:val="22"/>
          <w:szCs w:val="22"/>
        </w:rPr>
        <w:t xml:space="preserve">The </w:t>
      </w:r>
      <w:r w:rsidR="003A1D48" w:rsidRPr="003744F8">
        <w:rPr>
          <w:rFonts w:eastAsiaTheme="minorEastAsia"/>
          <w:sz w:val="22"/>
          <w:szCs w:val="22"/>
        </w:rPr>
        <w:t xml:space="preserve">methods of </w:t>
      </w:r>
      <w:r w:rsidR="00A96755" w:rsidRPr="003744F8">
        <w:rPr>
          <w:rFonts w:eastAsiaTheme="minorEastAsia"/>
          <w:sz w:val="22"/>
          <w:szCs w:val="22"/>
        </w:rPr>
        <w:t xml:space="preserve">OCC signaling can be different depending on the type of PUSCH. </w:t>
      </w:r>
      <w:r w:rsidRPr="003744F8">
        <w:rPr>
          <w:rFonts w:eastAsiaTheme="minorEastAsia"/>
          <w:sz w:val="22"/>
          <w:szCs w:val="22"/>
        </w:rPr>
        <w:t xml:space="preserve">According to the WID and opinions from most companies, </w:t>
      </w:r>
      <w:r w:rsidR="00072842" w:rsidRPr="003744F8">
        <w:rPr>
          <w:rFonts w:eastAsiaTheme="minorEastAsia"/>
          <w:sz w:val="22"/>
          <w:szCs w:val="22"/>
        </w:rPr>
        <w:t>there is no need to enhance the initial access.</w:t>
      </w:r>
      <w:r w:rsidR="00A96755" w:rsidRPr="003744F8">
        <w:rPr>
          <w:rFonts w:eastAsiaTheme="minorEastAsia"/>
          <w:sz w:val="22"/>
          <w:szCs w:val="22"/>
        </w:rPr>
        <w:t xml:space="preserve"> </w:t>
      </w:r>
      <w:r w:rsidR="003A1D48" w:rsidRPr="003744F8">
        <w:rPr>
          <w:rFonts w:eastAsiaTheme="minorEastAsia"/>
          <w:sz w:val="22"/>
          <w:szCs w:val="22"/>
        </w:rPr>
        <w:t>Only the PUSCH enhancement via OCC for DCI dynamic scheduling and configured grant should be considered.</w:t>
      </w:r>
    </w:p>
    <w:p w14:paraId="3D781D95" w14:textId="5034C0D4" w:rsidR="002E3A1A" w:rsidRPr="003744F8" w:rsidRDefault="00C74E91" w:rsidP="00D94D46">
      <w:pPr>
        <w:spacing w:line="360" w:lineRule="auto"/>
        <w:jc w:val="both"/>
        <w:rPr>
          <w:sz w:val="20"/>
          <w:szCs w:val="20"/>
        </w:rPr>
      </w:pPr>
      <w:r w:rsidRPr="003744F8">
        <w:rPr>
          <w:rFonts w:eastAsiaTheme="minorEastAsia"/>
          <w:sz w:val="22"/>
          <w:szCs w:val="22"/>
        </w:rPr>
        <w:t>For PUSCH transmission with DCI dynamic scheduling</w:t>
      </w:r>
      <w:r w:rsidR="001A34CE" w:rsidRPr="003744F8">
        <w:rPr>
          <w:rFonts w:eastAsiaTheme="minorEastAsia"/>
          <w:sz w:val="22"/>
          <w:szCs w:val="22"/>
        </w:rPr>
        <w:t xml:space="preserve">, the </w:t>
      </w:r>
      <w:r w:rsidR="007A6A78" w:rsidRPr="003744F8">
        <w:rPr>
          <w:rFonts w:eastAsiaTheme="minorEastAsia"/>
          <w:sz w:val="22"/>
          <w:szCs w:val="22"/>
        </w:rPr>
        <w:t>relevant parameters</w:t>
      </w:r>
      <w:r w:rsidR="001A34CE" w:rsidRPr="003744F8">
        <w:rPr>
          <w:rFonts w:eastAsiaTheme="minorEastAsia"/>
          <w:sz w:val="22"/>
          <w:szCs w:val="22"/>
        </w:rPr>
        <w:t xml:space="preserve"> for OCC can </w:t>
      </w:r>
      <w:r w:rsidR="007A6A78" w:rsidRPr="003744F8">
        <w:rPr>
          <w:rFonts w:eastAsiaTheme="minorEastAsia"/>
          <w:sz w:val="22"/>
          <w:szCs w:val="22"/>
        </w:rPr>
        <w:t>be configured in PUSCH-Config</w:t>
      </w:r>
      <w:r w:rsidR="00887B9A" w:rsidRPr="003744F8">
        <w:rPr>
          <w:rFonts w:eastAsiaTheme="minorEastAsia"/>
          <w:sz w:val="22"/>
          <w:szCs w:val="22"/>
        </w:rPr>
        <w:t>.</w:t>
      </w:r>
      <w:r w:rsidR="003721CE" w:rsidRPr="003744F8">
        <w:rPr>
          <w:rFonts w:eastAsiaTheme="minorEastAsia"/>
          <w:sz w:val="20"/>
          <w:szCs w:val="20"/>
        </w:rPr>
        <w:t xml:space="preserve"> </w:t>
      </w:r>
      <w:r w:rsidRPr="003744F8">
        <w:rPr>
          <w:rFonts w:eastAsiaTheme="minorEastAsia"/>
          <w:sz w:val="22"/>
          <w:szCs w:val="22"/>
        </w:rPr>
        <w:t>For configured grant Type 1</w:t>
      </w:r>
      <w:r w:rsidR="002A77F4" w:rsidRPr="003744F8">
        <w:rPr>
          <w:rFonts w:eastAsiaTheme="minorEastAsia"/>
          <w:sz w:val="22"/>
          <w:szCs w:val="22"/>
        </w:rPr>
        <w:t xml:space="preserve"> where RRC activation is employed</w:t>
      </w:r>
      <w:r w:rsidRPr="003744F8">
        <w:rPr>
          <w:rFonts w:eastAsiaTheme="minorEastAsia"/>
          <w:sz w:val="22"/>
          <w:szCs w:val="22"/>
        </w:rPr>
        <w:t xml:space="preserve">, </w:t>
      </w:r>
      <w:r w:rsidR="002A77F4" w:rsidRPr="003744F8">
        <w:rPr>
          <w:rFonts w:eastAsiaTheme="minorEastAsia"/>
          <w:sz w:val="22"/>
          <w:szCs w:val="22"/>
        </w:rPr>
        <w:t xml:space="preserve">the relevant parameters for OCC can be configured in high-layer parameters such as </w:t>
      </w:r>
      <w:proofErr w:type="spellStart"/>
      <w:r w:rsidR="002A77F4" w:rsidRPr="003744F8">
        <w:rPr>
          <w:rFonts w:eastAsiaTheme="minorEastAsia"/>
          <w:sz w:val="22"/>
          <w:szCs w:val="22"/>
        </w:rPr>
        <w:t>ConfiguredGrantConfig</w:t>
      </w:r>
      <w:proofErr w:type="spellEnd"/>
      <w:r w:rsidR="002A77F4" w:rsidRPr="003744F8">
        <w:rPr>
          <w:rFonts w:eastAsiaTheme="minorEastAsia"/>
          <w:sz w:val="22"/>
          <w:szCs w:val="22"/>
        </w:rPr>
        <w:t xml:space="preserve"> and </w:t>
      </w:r>
      <w:proofErr w:type="spellStart"/>
      <w:r w:rsidR="002A77F4" w:rsidRPr="003744F8">
        <w:rPr>
          <w:rFonts w:eastAsiaTheme="minorEastAsia"/>
          <w:sz w:val="22"/>
          <w:szCs w:val="22"/>
        </w:rPr>
        <w:t>rrc-ConfiguredUplinkGrant</w:t>
      </w:r>
      <w:proofErr w:type="spellEnd"/>
      <w:r w:rsidR="002A77F4" w:rsidRPr="003744F8">
        <w:rPr>
          <w:rFonts w:eastAsiaTheme="minorEastAsia"/>
          <w:sz w:val="22"/>
          <w:szCs w:val="22"/>
        </w:rPr>
        <w:t xml:space="preserve">. </w:t>
      </w:r>
    </w:p>
    <w:p w14:paraId="02985A02" w14:textId="1CC71AEF" w:rsidR="00D17C63" w:rsidRPr="003744F8" w:rsidRDefault="00D17C63" w:rsidP="006A4D25">
      <w:pPr>
        <w:spacing w:beforeLines="50" w:before="120" w:afterLines="50" w:after="120" w:line="360" w:lineRule="auto"/>
        <w:jc w:val="both"/>
        <w:rPr>
          <w:rFonts w:eastAsiaTheme="minorEastAsia"/>
          <w:b/>
          <w:bCs/>
          <w:sz w:val="22"/>
          <w:szCs w:val="22"/>
        </w:rPr>
      </w:pPr>
      <w:bookmarkStart w:id="0" w:name="_Hlk163057740"/>
      <w:r w:rsidRPr="003744F8">
        <w:rPr>
          <w:rFonts w:eastAsiaTheme="minorEastAsia"/>
          <w:b/>
          <w:bCs/>
          <w:sz w:val="22"/>
          <w:szCs w:val="22"/>
        </w:rPr>
        <w:t xml:space="preserve">Proposal </w:t>
      </w:r>
      <w:r w:rsidR="006A4D25" w:rsidRPr="003744F8">
        <w:rPr>
          <w:rFonts w:eastAsiaTheme="minorEastAsia"/>
          <w:b/>
          <w:bCs/>
          <w:sz w:val="22"/>
          <w:szCs w:val="22"/>
        </w:rPr>
        <w:t>1</w:t>
      </w:r>
      <w:r w:rsidRPr="003744F8">
        <w:rPr>
          <w:rFonts w:eastAsiaTheme="minorEastAsia"/>
          <w:b/>
          <w:bCs/>
          <w:sz w:val="22"/>
          <w:szCs w:val="22"/>
        </w:rPr>
        <w:t xml:space="preserve">: The OCC for configured grant </w:t>
      </w:r>
      <w:r w:rsidR="00190D93" w:rsidRPr="003744F8">
        <w:rPr>
          <w:rFonts w:eastAsiaTheme="minorEastAsia"/>
          <w:b/>
          <w:bCs/>
          <w:sz w:val="22"/>
          <w:szCs w:val="22"/>
        </w:rPr>
        <w:t>T</w:t>
      </w:r>
      <w:r w:rsidRPr="003744F8">
        <w:rPr>
          <w:rFonts w:eastAsiaTheme="minorEastAsia"/>
          <w:b/>
          <w:bCs/>
          <w:sz w:val="22"/>
          <w:szCs w:val="22"/>
        </w:rPr>
        <w:t>ype 1 PUSCH can be accomplished through RRC.</w:t>
      </w:r>
    </w:p>
    <w:bookmarkEnd w:id="0"/>
    <w:p w14:paraId="44B27613" w14:textId="5CE0293F" w:rsidR="00B81FA7" w:rsidRPr="003744F8" w:rsidRDefault="002A77F4" w:rsidP="003010AC">
      <w:pPr>
        <w:spacing w:line="360" w:lineRule="auto"/>
        <w:jc w:val="both"/>
        <w:rPr>
          <w:rFonts w:eastAsiaTheme="minorEastAsia"/>
          <w:sz w:val="22"/>
          <w:szCs w:val="22"/>
        </w:rPr>
      </w:pPr>
      <w:r w:rsidRPr="003744F8">
        <w:rPr>
          <w:rFonts w:eastAsiaTheme="minorEastAsia"/>
          <w:sz w:val="22"/>
          <w:szCs w:val="22"/>
        </w:rPr>
        <w:t>For configured grant Type 2</w:t>
      </w:r>
      <w:r w:rsidR="00373A2A" w:rsidRPr="003744F8">
        <w:rPr>
          <w:rFonts w:eastAsiaTheme="minorEastAsia"/>
          <w:sz w:val="22"/>
          <w:szCs w:val="22"/>
        </w:rPr>
        <w:t xml:space="preserve">, the </w:t>
      </w:r>
      <w:r w:rsidR="00362D15" w:rsidRPr="003744F8">
        <w:rPr>
          <w:rFonts w:eastAsiaTheme="minorEastAsia"/>
          <w:sz w:val="22"/>
          <w:szCs w:val="22"/>
        </w:rPr>
        <w:t xml:space="preserve">parameters can be configured in </w:t>
      </w:r>
      <w:proofErr w:type="spellStart"/>
      <w:r w:rsidR="00362D15" w:rsidRPr="003744F8">
        <w:rPr>
          <w:rFonts w:eastAsiaTheme="minorEastAsia"/>
          <w:sz w:val="22"/>
          <w:szCs w:val="22"/>
        </w:rPr>
        <w:t>ConfiguredGrantConfig</w:t>
      </w:r>
      <w:proofErr w:type="spellEnd"/>
      <w:r w:rsidR="00362D15" w:rsidRPr="003744F8">
        <w:rPr>
          <w:rFonts w:eastAsiaTheme="minorEastAsia"/>
          <w:sz w:val="22"/>
          <w:szCs w:val="22"/>
        </w:rPr>
        <w:t xml:space="preserve"> and activated by</w:t>
      </w:r>
      <w:r w:rsidR="003721CE" w:rsidRPr="003744F8">
        <w:rPr>
          <w:rFonts w:eastAsiaTheme="minorEastAsia"/>
          <w:sz w:val="22"/>
          <w:szCs w:val="22"/>
        </w:rPr>
        <w:t xml:space="preserve"> a CS-RNTI scrambled </w:t>
      </w:r>
      <w:r w:rsidR="00362D15" w:rsidRPr="003744F8">
        <w:rPr>
          <w:rFonts w:eastAsiaTheme="minorEastAsia"/>
          <w:sz w:val="22"/>
          <w:szCs w:val="22"/>
        </w:rPr>
        <w:t>DCI.</w:t>
      </w:r>
      <w:r w:rsidR="002E3A1A" w:rsidRPr="003744F8">
        <w:rPr>
          <w:rFonts w:eastAsiaTheme="minorEastAsia"/>
          <w:sz w:val="22"/>
          <w:szCs w:val="22"/>
        </w:rPr>
        <w:t xml:space="preserve"> </w:t>
      </w:r>
      <w:r w:rsidR="00B81FA7" w:rsidRPr="003744F8">
        <w:rPr>
          <w:rFonts w:eastAsiaTheme="minorEastAsia"/>
          <w:sz w:val="22"/>
          <w:szCs w:val="22"/>
        </w:rPr>
        <w:t>Hence, the direct way of indicating OCC for PUSCH transmission is through the CS-RNTI scramble DCI</w:t>
      </w:r>
      <w:r w:rsidR="00EA38B4" w:rsidRPr="003744F8">
        <w:rPr>
          <w:rFonts w:eastAsiaTheme="minorEastAsia"/>
          <w:sz w:val="22"/>
          <w:szCs w:val="22"/>
        </w:rPr>
        <w:t xml:space="preserve">. According to the </w:t>
      </w:r>
      <w:r w:rsidR="00695E46" w:rsidRPr="003744F8">
        <w:rPr>
          <w:rFonts w:eastAsiaTheme="minorEastAsia"/>
          <w:sz w:val="22"/>
          <w:szCs w:val="22"/>
        </w:rPr>
        <w:t xml:space="preserve">existing </w:t>
      </w:r>
      <w:r w:rsidR="00EA38B4" w:rsidRPr="003744F8">
        <w:rPr>
          <w:rFonts w:eastAsiaTheme="minorEastAsia"/>
          <w:sz w:val="22"/>
          <w:szCs w:val="22"/>
        </w:rPr>
        <w:t>specification</w:t>
      </w:r>
      <w:r w:rsidR="001B240B" w:rsidRPr="003744F8">
        <w:rPr>
          <w:rFonts w:eastAsiaTheme="minorEastAsia"/>
          <w:sz w:val="22"/>
          <w:szCs w:val="22"/>
        </w:rPr>
        <w:t xml:space="preserve"> [2]</w:t>
      </w:r>
      <w:r w:rsidR="00695E46" w:rsidRPr="003744F8">
        <w:rPr>
          <w:rFonts w:eastAsiaTheme="minorEastAsia"/>
          <w:sz w:val="22"/>
          <w:szCs w:val="22"/>
        </w:rPr>
        <w:t xml:space="preserve">, </w:t>
      </w:r>
      <w:r w:rsidR="000C0178" w:rsidRPr="003744F8">
        <w:rPr>
          <w:rFonts w:eastAsiaTheme="minorEastAsia"/>
          <w:sz w:val="22"/>
          <w:szCs w:val="22"/>
        </w:rPr>
        <w:t xml:space="preserve">some domains of </w:t>
      </w:r>
      <w:r w:rsidR="00C431A2" w:rsidRPr="003744F8">
        <w:rPr>
          <w:rFonts w:eastAsiaTheme="minorEastAsia"/>
          <w:sz w:val="22"/>
          <w:szCs w:val="22"/>
        </w:rPr>
        <w:t>the DCI</w:t>
      </w:r>
      <w:r w:rsidR="000C0178" w:rsidRPr="003744F8">
        <w:rPr>
          <w:rFonts w:eastAsiaTheme="minorEastAsia"/>
          <w:sz w:val="22"/>
          <w:szCs w:val="22"/>
        </w:rPr>
        <w:t xml:space="preserve"> are set special fields so a potential solution is to utilize these special fields to indicate OCC for PUSCH.</w:t>
      </w:r>
      <w:r w:rsidR="001B240B" w:rsidRPr="003744F8">
        <w:rPr>
          <w:rFonts w:eastAsiaTheme="minorEastAsia"/>
          <w:sz w:val="22"/>
          <w:szCs w:val="22"/>
        </w:rPr>
        <w:t xml:space="preserve"> In this case, the impact on specification</w:t>
      </w:r>
      <w:r w:rsidR="00C431A2" w:rsidRPr="003744F8">
        <w:rPr>
          <w:rFonts w:eastAsiaTheme="minorEastAsia"/>
          <w:sz w:val="22"/>
          <w:szCs w:val="22"/>
        </w:rPr>
        <w:t xml:space="preserve"> is that it is necessary to distinguish between the legacy and </w:t>
      </w:r>
      <w:r w:rsidR="00ED7B5B" w:rsidRPr="003744F8">
        <w:rPr>
          <w:rFonts w:eastAsiaTheme="minorEastAsia"/>
          <w:sz w:val="22"/>
          <w:szCs w:val="22"/>
        </w:rPr>
        <w:t>OCC-</w:t>
      </w:r>
      <w:r w:rsidR="00C431A2" w:rsidRPr="003744F8">
        <w:rPr>
          <w:rFonts w:eastAsiaTheme="minorEastAsia"/>
          <w:sz w:val="22"/>
          <w:szCs w:val="22"/>
        </w:rPr>
        <w:t>capable configured grant Type 2 PUSCH.</w:t>
      </w:r>
      <w:r w:rsidR="00ED7B5B" w:rsidRPr="003744F8">
        <w:rPr>
          <w:rFonts w:eastAsiaTheme="minorEastAsia"/>
          <w:sz w:val="22"/>
          <w:szCs w:val="22"/>
        </w:rPr>
        <w:t xml:space="preserve"> To that end, RAN1 should investigate solutions </w:t>
      </w:r>
      <w:r w:rsidR="003721CE" w:rsidRPr="003744F8">
        <w:rPr>
          <w:rFonts w:eastAsiaTheme="minorEastAsia"/>
          <w:sz w:val="22"/>
          <w:szCs w:val="22"/>
        </w:rPr>
        <w:t xml:space="preserve">of </w:t>
      </w:r>
      <w:r w:rsidR="00ED7B5B" w:rsidRPr="003744F8">
        <w:rPr>
          <w:rFonts w:eastAsiaTheme="minorEastAsia"/>
          <w:sz w:val="22"/>
          <w:szCs w:val="22"/>
        </w:rPr>
        <w:t>coexistence.</w:t>
      </w:r>
    </w:p>
    <w:p w14:paraId="0C59D904" w14:textId="6E433B5D" w:rsidR="00C431A2" w:rsidRPr="003744F8" w:rsidRDefault="00C431A2" w:rsidP="006A4D25">
      <w:pPr>
        <w:spacing w:beforeLines="50" w:before="120" w:afterLines="50" w:after="120" w:line="360" w:lineRule="auto"/>
        <w:jc w:val="both"/>
        <w:rPr>
          <w:rFonts w:eastAsiaTheme="minorEastAsia"/>
          <w:b/>
          <w:bCs/>
          <w:sz w:val="22"/>
          <w:szCs w:val="22"/>
        </w:rPr>
      </w:pPr>
      <w:bookmarkStart w:id="1" w:name="_Hlk163057763"/>
      <w:r w:rsidRPr="003744F8">
        <w:rPr>
          <w:rFonts w:eastAsiaTheme="minorEastAsia"/>
          <w:b/>
          <w:bCs/>
          <w:sz w:val="22"/>
          <w:szCs w:val="22"/>
        </w:rPr>
        <w:t xml:space="preserve">Proposal 2: </w:t>
      </w:r>
      <w:r w:rsidR="00642601" w:rsidRPr="003744F8">
        <w:rPr>
          <w:rFonts w:eastAsiaTheme="minorEastAsia"/>
          <w:b/>
          <w:bCs/>
          <w:sz w:val="22"/>
          <w:szCs w:val="22"/>
        </w:rPr>
        <w:t xml:space="preserve">Special fields of the CS-RNTI scrambled DCI can be utilized for explicit indication of OCC for configured grant Type 2 PUSCH. </w:t>
      </w:r>
    </w:p>
    <w:bookmarkEnd w:id="1"/>
    <w:p w14:paraId="7C5580CD" w14:textId="6DDCB6C7" w:rsidR="00AA4518" w:rsidRPr="003744F8" w:rsidRDefault="008D2AC3" w:rsidP="00256927">
      <w:pPr>
        <w:pStyle w:val="2"/>
        <w:spacing w:line="360" w:lineRule="auto"/>
      </w:pPr>
      <w:r w:rsidRPr="003744F8">
        <w:t xml:space="preserve">OCC </w:t>
      </w:r>
      <w:r w:rsidR="00996876">
        <w:rPr>
          <w:rFonts w:eastAsiaTheme="minorEastAsia" w:hint="eastAsia"/>
        </w:rPr>
        <w:t>multiplexing scheme</w:t>
      </w:r>
      <w:r w:rsidR="00212109" w:rsidRPr="003744F8">
        <w:t xml:space="preserve"> </w:t>
      </w:r>
      <w:r w:rsidR="00996876">
        <w:rPr>
          <w:rFonts w:eastAsiaTheme="minorEastAsia" w:hint="eastAsia"/>
        </w:rPr>
        <w:t>of PUSCH</w:t>
      </w:r>
    </w:p>
    <w:p w14:paraId="2AF3F577" w14:textId="0A5DEAFF" w:rsidR="00996876" w:rsidRDefault="00996876" w:rsidP="00996876">
      <w:pPr>
        <w:pStyle w:val="3"/>
      </w:pPr>
      <w:r>
        <w:rPr>
          <w:rFonts w:hint="eastAsia"/>
        </w:rPr>
        <w:t xml:space="preserve">OCC Mapping to </w:t>
      </w:r>
      <w:r>
        <w:rPr>
          <w:rFonts w:eastAsiaTheme="minorEastAsia" w:hint="eastAsia"/>
        </w:rPr>
        <w:t>a</w:t>
      </w:r>
      <w:r>
        <w:t xml:space="preserve">llocated </w:t>
      </w:r>
      <w:r>
        <w:rPr>
          <w:rFonts w:eastAsiaTheme="minorEastAsia" w:hint="eastAsia"/>
        </w:rPr>
        <w:t>r</w:t>
      </w:r>
      <w:r>
        <w:t>esources</w:t>
      </w:r>
    </w:p>
    <w:p w14:paraId="03407A12" w14:textId="1138CA69" w:rsidR="00B7030A" w:rsidRPr="002E6868" w:rsidRDefault="00996876" w:rsidP="00256927">
      <w:pPr>
        <w:spacing w:line="360" w:lineRule="auto"/>
        <w:jc w:val="both"/>
        <w:rPr>
          <w:rFonts w:eastAsiaTheme="minorEastAsia"/>
          <w:sz w:val="22"/>
          <w:szCs w:val="22"/>
        </w:rPr>
      </w:pPr>
      <w:r>
        <w:rPr>
          <w:rFonts w:eastAsiaTheme="minorEastAsia" w:hint="eastAsia"/>
          <w:sz w:val="22"/>
          <w:szCs w:val="22"/>
        </w:rPr>
        <w:t xml:space="preserve">The </w:t>
      </w:r>
      <w:r>
        <w:rPr>
          <w:rFonts w:eastAsiaTheme="minorEastAsia"/>
          <w:sz w:val="22"/>
          <w:szCs w:val="22"/>
        </w:rPr>
        <w:t>potential</w:t>
      </w:r>
      <w:r w:rsidRPr="003744F8">
        <w:rPr>
          <w:sz w:val="22"/>
          <w:szCs w:val="22"/>
        </w:rPr>
        <w:t xml:space="preserve"> schemes of </w:t>
      </w:r>
      <w:r>
        <w:rPr>
          <w:rFonts w:eastAsiaTheme="minorEastAsia" w:hint="eastAsia"/>
          <w:sz w:val="22"/>
          <w:szCs w:val="22"/>
        </w:rPr>
        <w:t>OCC techniques multiplex with PUSCH</w:t>
      </w:r>
      <w:r w:rsidRPr="003744F8">
        <w:rPr>
          <w:sz w:val="22"/>
          <w:szCs w:val="22"/>
        </w:rPr>
        <w:t xml:space="preserve"> are mentioned in WID </w:t>
      </w:r>
      <w:r w:rsidRPr="003744F8">
        <w:rPr>
          <w:sz w:val="22"/>
          <w:szCs w:val="22"/>
        </w:rPr>
        <w:fldChar w:fldCharType="begin"/>
      </w:r>
      <w:r w:rsidRPr="003744F8">
        <w:rPr>
          <w:sz w:val="22"/>
          <w:szCs w:val="22"/>
        </w:rPr>
        <w:instrText xml:space="preserve"> REF _Ref146048113 \r \h  \* MERGEFORMAT </w:instrText>
      </w:r>
      <w:r w:rsidRPr="003744F8">
        <w:rPr>
          <w:sz w:val="22"/>
          <w:szCs w:val="22"/>
        </w:rPr>
      </w:r>
      <w:r w:rsidRPr="003744F8">
        <w:rPr>
          <w:sz w:val="22"/>
          <w:szCs w:val="22"/>
        </w:rPr>
        <w:fldChar w:fldCharType="separate"/>
      </w:r>
      <w:r w:rsidRPr="003744F8">
        <w:rPr>
          <w:sz w:val="22"/>
          <w:szCs w:val="22"/>
        </w:rPr>
        <w:t>[</w:t>
      </w:r>
      <w:r w:rsidR="001222D5">
        <w:rPr>
          <w:rFonts w:eastAsiaTheme="minorEastAsia" w:hint="eastAsia"/>
          <w:sz w:val="22"/>
          <w:szCs w:val="22"/>
        </w:rPr>
        <w:t>3</w:t>
      </w:r>
      <w:r w:rsidRPr="003744F8">
        <w:rPr>
          <w:sz w:val="22"/>
          <w:szCs w:val="22"/>
        </w:rPr>
        <w:t>]</w:t>
      </w:r>
      <w:r w:rsidRPr="003744F8">
        <w:rPr>
          <w:sz w:val="22"/>
          <w:szCs w:val="22"/>
        </w:rPr>
        <w:fldChar w:fldCharType="end"/>
      </w:r>
      <w:r w:rsidRPr="003744F8">
        <w:rPr>
          <w:sz w:val="22"/>
          <w:szCs w:val="22"/>
        </w:rPr>
        <w:t>: OCC across OFDM symbols, OCC across slots, and OCC within an OFDM symbol.</w:t>
      </w:r>
      <w:r>
        <w:rPr>
          <w:rFonts w:eastAsiaTheme="minorEastAsia" w:hint="eastAsia"/>
          <w:sz w:val="22"/>
          <w:szCs w:val="22"/>
        </w:rPr>
        <w:t xml:space="preserve"> </w:t>
      </w:r>
      <w:r w:rsidR="001C17DB">
        <w:rPr>
          <w:rFonts w:eastAsiaTheme="minorEastAsia" w:hint="eastAsia"/>
          <w:sz w:val="22"/>
          <w:szCs w:val="22"/>
        </w:rPr>
        <w:t>D</w:t>
      </w:r>
      <w:r w:rsidR="006A795E" w:rsidRPr="006A795E">
        <w:rPr>
          <w:rFonts w:eastAsiaTheme="minorEastAsia"/>
          <w:sz w:val="22"/>
          <w:szCs w:val="22"/>
        </w:rPr>
        <w:t>uring the</w:t>
      </w:r>
      <w:r w:rsidR="006A795E">
        <w:rPr>
          <w:rFonts w:eastAsiaTheme="minorEastAsia" w:hint="eastAsia"/>
          <w:sz w:val="22"/>
          <w:szCs w:val="22"/>
        </w:rPr>
        <w:t xml:space="preserve"> </w:t>
      </w:r>
      <w:r w:rsidR="003B53CC">
        <w:rPr>
          <w:rFonts w:eastAsiaTheme="minorEastAsia" w:hint="eastAsia"/>
          <w:sz w:val="22"/>
          <w:szCs w:val="22"/>
        </w:rPr>
        <w:t>last</w:t>
      </w:r>
      <w:r w:rsidR="006A795E">
        <w:rPr>
          <w:rFonts w:eastAsiaTheme="minorEastAsia" w:hint="eastAsia"/>
          <w:sz w:val="22"/>
          <w:szCs w:val="22"/>
        </w:rPr>
        <w:t xml:space="preserve"> RAN1#116-bis</w:t>
      </w:r>
      <w:r w:rsidR="006A795E" w:rsidRPr="006A795E">
        <w:rPr>
          <w:rFonts w:eastAsiaTheme="minorEastAsia"/>
          <w:sz w:val="22"/>
          <w:szCs w:val="22"/>
        </w:rPr>
        <w:t xml:space="preserve"> meeting, there was a more detailed elaboration on various technologies.</w:t>
      </w:r>
      <w:r w:rsidR="000F4988">
        <w:rPr>
          <w:rFonts w:eastAsiaTheme="minorEastAsia" w:hint="eastAsia"/>
          <w:sz w:val="22"/>
          <w:szCs w:val="22"/>
        </w:rPr>
        <w:t xml:space="preserve"> </w:t>
      </w:r>
      <w:r w:rsidR="000F4988" w:rsidRPr="000F4988">
        <w:rPr>
          <w:rFonts w:eastAsiaTheme="minorEastAsia"/>
          <w:sz w:val="22"/>
          <w:szCs w:val="22"/>
        </w:rPr>
        <w:t xml:space="preserve">However, it seems that </w:t>
      </w:r>
      <w:r w:rsidR="003B53CC">
        <w:rPr>
          <w:rFonts w:eastAsiaTheme="minorEastAsia" w:hint="eastAsia"/>
          <w:sz w:val="22"/>
          <w:szCs w:val="22"/>
        </w:rPr>
        <w:t>the</w:t>
      </w:r>
      <w:r w:rsidR="000F4988" w:rsidRPr="000F4988">
        <w:rPr>
          <w:rFonts w:eastAsiaTheme="minorEastAsia"/>
          <w:sz w:val="22"/>
          <w:szCs w:val="22"/>
        </w:rPr>
        <w:t xml:space="preserve"> unified consensus among companies regarding the mapping mechanism for OCC</w:t>
      </w:r>
      <w:r w:rsidR="003B53CC">
        <w:rPr>
          <w:rFonts w:eastAsiaTheme="minorEastAsia" w:hint="eastAsia"/>
          <w:sz w:val="22"/>
          <w:szCs w:val="22"/>
        </w:rPr>
        <w:t xml:space="preserve"> has not be achieved yet</w:t>
      </w:r>
      <w:r w:rsidR="000F4988" w:rsidRPr="000F4988">
        <w:rPr>
          <w:rFonts w:eastAsiaTheme="minorEastAsia"/>
          <w:sz w:val="22"/>
          <w:szCs w:val="22"/>
        </w:rPr>
        <w:t>.</w:t>
      </w:r>
      <w:r w:rsidR="000F4988">
        <w:rPr>
          <w:rFonts w:eastAsiaTheme="minorEastAsia" w:hint="eastAsia"/>
          <w:sz w:val="22"/>
          <w:szCs w:val="22"/>
        </w:rPr>
        <w:t xml:space="preserve"> </w:t>
      </w:r>
      <w:r w:rsidR="000F4988" w:rsidRPr="000F4988">
        <w:rPr>
          <w:rFonts w:eastAsiaTheme="minorEastAsia"/>
          <w:sz w:val="22"/>
          <w:szCs w:val="22"/>
        </w:rPr>
        <w:t xml:space="preserve">Based on our observations, there are currently two main viewpoints. One is to achieve mapping through </w:t>
      </w:r>
      <w:r w:rsidR="000F4988">
        <w:rPr>
          <w:rFonts w:eastAsiaTheme="minorEastAsia" w:hint="eastAsia"/>
          <w:sz w:val="22"/>
          <w:szCs w:val="22"/>
        </w:rPr>
        <w:t>block-wise</w:t>
      </w:r>
      <w:r w:rsidR="000F4988" w:rsidRPr="000F4988">
        <w:rPr>
          <w:rFonts w:eastAsiaTheme="minorEastAsia"/>
          <w:sz w:val="22"/>
          <w:szCs w:val="22"/>
        </w:rPr>
        <w:t xml:space="preserve"> spreading</w:t>
      </w:r>
      <w:r w:rsidR="000F4988">
        <w:rPr>
          <w:rFonts w:eastAsiaTheme="minorEastAsia" w:hint="eastAsia"/>
          <w:sz w:val="22"/>
          <w:szCs w:val="22"/>
        </w:rPr>
        <w:t xml:space="preserve"> with OCC sequences</w:t>
      </w:r>
      <w:r w:rsidR="000F4988" w:rsidRPr="000F4988">
        <w:rPr>
          <w:rFonts w:eastAsiaTheme="minorEastAsia"/>
          <w:sz w:val="22"/>
          <w:szCs w:val="22"/>
        </w:rPr>
        <w:t>, while the other is directly multiply</w:t>
      </w:r>
      <w:r w:rsidR="003B53CC">
        <w:rPr>
          <w:rFonts w:eastAsiaTheme="minorEastAsia" w:hint="eastAsia"/>
          <w:sz w:val="22"/>
          <w:szCs w:val="22"/>
        </w:rPr>
        <w:t>ing</w:t>
      </w:r>
      <w:r w:rsidR="000F4988" w:rsidRPr="000F4988">
        <w:rPr>
          <w:rFonts w:eastAsiaTheme="minorEastAsia"/>
          <w:sz w:val="22"/>
          <w:szCs w:val="22"/>
        </w:rPr>
        <w:t xml:space="preserve"> OCC sequences with PUSCH.</w:t>
      </w:r>
      <w:r w:rsidR="000F4988">
        <w:rPr>
          <w:rFonts w:eastAsiaTheme="minorEastAsia" w:hint="eastAsia"/>
          <w:sz w:val="22"/>
          <w:szCs w:val="22"/>
        </w:rPr>
        <w:t xml:space="preserve"> </w:t>
      </w:r>
      <w:r w:rsidR="00B7030A">
        <w:rPr>
          <w:rFonts w:eastAsiaTheme="minorEastAsia" w:hint="eastAsia"/>
          <w:sz w:val="22"/>
          <w:szCs w:val="22"/>
        </w:rPr>
        <w:t xml:space="preserve">The </w:t>
      </w:r>
      <w:r w:rsidR="001C70A2">
        <w:rPr>
          <w:rFonts w:eastAsiaTheme="minorEastAsia" w:hint="eastAsia"/>
          <w:sz w:val="22"/>
          <w:szCs w:val="22"/>
        </w:rPr>
        <w:t>i</w:t>
      </w:r>
      <w:r w:rsidR="001C70A2" w:rsidRPr="001C70A2">
        <w:rPr>
          <w:rFonts w:eastAsiaTheme="minorEastAsia"/>
          <w:sz w:val="22"/>
          <w:szCs w:val="22"/>
        </w:rPr>
        <w:t>nconsistent understanding</w:t>
      </w:r>
      <w:r w:rsidR="00B7030A">
        <w:rPr>
          <w:rFonts w:eastAsiaTheme="minorEastAsia" w:hint="eastAsia"/>
          <w:sz w:val="22"/>
          <w:szCs w:val="22"/>
        </w:rPr>
        <w:t xml:space="preserve"> </w:t>
      </w:r>
      <w:r w:rsidR="001C70A2">
        <w:rPr>
          <w:rFonts w:eastAsiaTheme="minorEastAsia" w:hint="eastAsia"/>
          <w:sz w:val="22"/>
          <w:szCs w:val="22"/>
        </w:rPr>
        <w:t>of</w:t>
      </w:r>
      <w:r w:rsidR="00B7030A">
        <w:rPr>
          <w:rFonts w:eastAsiaTheme="minorEastAsia" w:hint="eastAsia"/>
          <w:sz w:val="22"/>
          <w:szCs w:val="22"/>
        </w:rPr>
        <w:t xml:space="preserve"> </w:t>
      </w:r>
      <w:r w:rsidR="00B7030A">
        <w:rPr>
          <w:rFonts w:eastAsiaTheme="minorEastAsia"/>
          <w:sz w:val="22"/>
          <w:szCs w:val="22"/>
        </w:rPr>
        <w:t>the</w:t>
      </w:r>
      <w:r w:rsidR="00B7030A">
        <w:rPr>
          <w:rFonts w:eastAsiaTheme="minorEastAsia" w:hint="eastAsia"/>
          <w:sz w:val="22"/>
          <w:szCs w:val="22"/>
        </w:rPr>
        <w:t xml:space="preserve"> </w:t>
      </w:r>
      <w:r w:rsidR="00DD67C3">
        <w:rPr>
          <w:rFonts w:eastAsiaTheme="minorEastAsia" w:hint="eastAsia"/>
          <w:sz w:val="22"/>
          <w:szCs w:val="22"/>
        </w:rPr>
        <w:t>OCC</w:t>
      </w:r>
      <w:r w:rsidR="00B7030A">
        <w:rPr>
          <w:rFonts w:eastAsiaTheme="minorEastAsia" w:hint="eastAsia"/>
          <w:sz w:val="22"/>
          <w:szCs w:val="22"/>
        </w:rPr>
        <w:t xml:space="preserve"> mapping </w:t>
      </w:r>
      <w:r w:rsidR="00A30543">
        <w:rPr>
          <w:rFonts w:eastAsiaTheme="minorEastAsia"/>
          <w:sz w:val="22"/>
          <w:szCs w:val="22"/>
        </w:rPr>
        <w:t>results</w:t>
      </w:r>
      <w:r w:rsidR="00B7030A">
        <w:rPr>
          <w:rFonts w:eastAsiaTheme="minorEastAsia" w:hint="eastAsia"/>
          <w:sz w:val="22"/>
          <w:szCs w:val="22"/>
        </w:rPr>
        <w:t xml:space="preserve"> in </w:t>
      </w:r>
      <w:r w:rsidR="00B7030A">
        <w:rPr>
          <w:rFonts w:eastAsiaTheme="minorEastAsia"/>
          <w:sz w:val="22"/>
          <w:szCs w:val="22"/>
        </w:rPr>
        <w:t xml:space="preserve">the </w:t>
      </w:r>
      <w:r w:rsidR="00B7030A">
        <w:rPr>
          <w:rFonts w:eastAsiaTheme="minorEastAsia" w:hint="eastAsia"/>
          <w:sz w:val="22"/>
          <w:szCs w:val="22"/>
        </w:rPr>
        <w:t xml:space="preserve">difference between different OCC </w:t>
      </w:r>
      <w:r w:rsidR="00B7030A">
        <w:rPr>
          <w:rFonts w:eastAsiaTheme="minorEastAsia"/>
          <w:sz w:val="22"/>
          <w:szCs w:val="22"/>
        </w:rPr>
        <w:t>technique</w:t>
      </w:r>
      <w:r w:rsidR="004D7D23">
        <w:rPr>
          <w:rFonts w:eastAsiaTheme="minorEastAsia" w:hint="eastAsia"/>
          <w:sz w:val="22"/>
          <w:szCs w:val="22"/>
        </w:rPr>
        <w:t>s</w:t>
      </w:r>
      <w:r w:rsidR="00B7030A">
        <w:rPr>
          <w:rFonts w:eastAsiaTheme="minorEastAsia" w:hint="eastAsia"/>
          <w:sz w:val="22"/>
          <w:szCs w:val="22"/>
        </w:rPr>
        <w:t>.</w:t>
      </w:r>
      <w:r w:rsidR="004D7D23">
        <w:rPr>
          <w:rFonts w:eastAsiaTheme="minorEastAsia" w:hint="eastAsia"/>
          <w:sz w:val="22"/>
          <w:szCs w:val="22"/>
        </w:rPr>
        <w:t xml:space="preserve"> </w:t>
      </w:r>
      <w:r w:rsidR="00A30543" w:rsidRPr="00A30543">
        <w:rPr>
          <w:rFonts w:eastAsiaTheme="minorEastAsia"/>
          <w:sz w:val="22"/>
          <w:szCs w:val="22"/>
        </w:rPr>
        <w:t xml:space="preserve">Taking the </w:t>
      </w:r>
      <w:r w:rsidR="00A30543">
        <w:rPr>
          <w:rFonts w:eastAsiaTheme="minorEastAsia" w:hint="eastAsia"/>
          <w:sz w:val="22"/>
          <w:szCs w:val="22"/>
        </w:rPr>
        <w:t xml:space="preserve">OCC across </w:t>
      </w:r>
      <w:r w:rsidR="00560D7C">
        <w:rPr>
          <w:rFonts w:eastAsiaTheme="minorEastAsia" w:hint="eastAsia"/>
          <w:sz w:val="22"/>
          <w:szCs w:val="22"/>
        </w:rPr>
        <w:t>slots</w:t>
      </w:r>
      <w:r w:rsidR="00A30543" w:rsidRPr="00A30543">
        <w:rPr>
          <w:rFonts w:eastAsiaTheme="minorEastAsia"/>
          <w:sz w:val="22"/>
          <w:szCs w:val="22"/>
        </w:rPr>
        <w:t xml:space="preserve"> as an example</w:t>
      </w:r>
      <w:r w:rsidR="00A30543">
        <w:rPr>
          <w:rFonts w:eastAsiaTheme="minorEastAsia" w:hint="eastAsia"/>
          <w:sz w:val="22"/>
          <w:szCs w:val="22"/>
        </w:rPr>
        <w:t>, f</w:t>
      </w:r>
      <w:r w:rsidR="00B7030A">
        <w:rPr>
          <w:rFonts w:eastAsiaTheme="minorEastAsia" w:hint="eastAsia"/>
          <w:sz w:val="22"/>
          <w:szCs w:val="22"/>
        </w:rPr>
        <w:t xml:space="preserve">or the former, </w:t>
      </w:r>
      <w:r w:rsidR="00AF31AD">
        <w:rPr>
          <w:rFonts w:eastAsiaTheme="minorEastAsia" w:hint="eastAsia"/>
          <w:sz w:val="22"/>
          <w:szCs w:val="22"/>
        </w:rPr>
        <w:t>the legacy resource mapping cannot be reused. For the legacy mapping scheme, the OCC sequence can multiply with PUSCH after the repetition</w:t>
      </w:r>
      <w:r w:rsidR="00560D7C">
        <w:rPr>
          <w:rFonts w:eastAsiaTheme="minorEastAsia" w:hint="eastAsia"/>
          <w:sz w:val="22"/>
          <w:szCs w:val="22"/>
        </w:rPr>
        <w:t xml:space="preserve"> when each repetition is exactly the same</w:t>
      </w:r>
      <w:r w:rsidR="000326D7">
        <w:rPr>
          <w:rFonts w:eastAsiaTheme="minorEastAsia" w:hint="eastAsia"/>
          <w:sz w:val="22"/>
          <w:szCs w:val="22"/>
        </w:rPr>
        <w:t xml:space="preserve"> and the length of OCC sequence is </w:t>
      </w:r>
      <w:r w:rsidR="000326D7">
        <w:rPr>
          <w:rFonts w:eastAsiaTheme="minorEastAsia"/>
          <w:sz w:val="22"/>
          <w:szCs w:val="22"/>
        </w:rPr>
        <w:t>the</w:t>
      </w:r>
      <w:r w:rsidR="000326D7">
        <w:rPr>
          <w:rFonts w:eastAsiaTheme="minorEastAsia" w:hint="eastAsia"/>
          <w:sz w:val="22"/>
          <w:szCs w:val="22"/>
        </w:rPr>
        <w:t xml:space="preserve"> same as </w:t>
      </w:r>
      <w:r w:rsidR="000326D7">
        <w:rPr>
          <w:rFonts w:eastAsiaTheme="minorEastAsia"/>
          <w:sz w:val="22"/>
          <w:szCs w:val="22"/>
        </w:rPr>
        <w:t>the</w:t>
      </w:r>
      <w:r w:rsidR="000326D7">
        <w:rPr>
          <w:rFonts w:eastAsiaTheme="minorEastAsia" w:hint="eastAsia"/>
          <w:sz w:val="22"/>
          <w:szCs w:val="22"/>
        </w:rPr>
        <w:t xml:space="preserve"> repetition number</w:t>
      </w:r>
      <w:r w:rsidR="00AF31AD">
        <w:rPr>
          <w:rFonts w:eastAsiaTheme="minorEastAsia" w:hint="eastAsia"/>
          <w:sz w:val="22"/>
          <w:szCs w:val="22"/>
        </w:rPr>
        <w:t>.</w:t>
      </w:r>
      <w:r w:rsidR="001C17DB">
        <w:rPr>
          <w:rFonts w:eastAsiaTheme="minorEastAsia" w:hint="eastAsia"/>
          <w:sz w:val="22"/>
          <w:szCs w:val="22"/>
        </w:rPr>
        <w:t xml:space="preserve"> </w:t>
      </w:r>
      <w:r w:rsidR="000326D7">
        <w:rPr>
          <w:rFonts w:eastAsiaTheme="minorEastAsia" w:hint="eastAsia"/>
          <w:sz w:val="22"/>
          <w:szCs w:val="22"/>
        </w:rPr>
        <w:t xml:space="preserve">For </w:t>
      </w:r>
      <w:r w:rsidR="000326D7">
        <w:rPr>
          <w:rFonts w:eastAsiaTheme="minorEastAsia"/>
          <w:sz w:val="22"/>
          <w:szCs w:val="22"/>
        </w:rPr>
        <w:t>the</w:t>
      </w:r>
      <w:r w:rsidR="000326D7">
        <w:rPr>
          <w:rFonts w:eastAsiaTheme="minorEastAsia" w:hint="eastAsia"/>
          <w:sz w:val="22"/>
          <w:szCs w:val="22"/>
        </w:rPr>
        <w:t xml:space="preserve"> scheme of OCC spreading, </w:t>
      </w:r>
      <w:r w:rsidR="000326D7">
        <w:rPr>
          <w:rFonts w:eastAsiaTheme="minorEastAsia"/>
          <w:sz w:val="22"/>
          <w:szCs w:val="22"/>
        </w:rPr>
        <w:t>the</w:t>
      </w:r>
      <w:r w:rsidR="000326D7">
        <w:rPr>
          <w:rFonts w:eastAsiaTheme="minorEastAsia" w:hint="eastAsia"/>
          <w:sz w:val="22"/>
          <w:szCs w:val="22"/>
        </w:rPr>
        <w:t xml:space="preserve"> slot in a PUSCH </w:t>
      </w:r>
      <w:r w:rsidR="000326D7">
        <w:rPr>
          <w:rFonts w:eastAsiaTheme="minorEastAsia"/>
          <w:sz w:val="22"/>
          <w:szCs w:val="22"/>
        </w:rPr>
        <w:t>is repeated</w:t>
      </w:r>
      <w:r w:rsidR="000326D7">
        <w:rPr>
          <w:rFonts w:eastAsiaTheme="minorEastAsia" w:hint="eastAsia"/>
          <w:sz w:val="22"/>
          <w:szCs w:val="22"/>
        </w:rPr>
        <w:t xml:space="preserve"> by </w:t>
      </w:r>
      <w:r w:rsidR="000326D7">
        <w:rPr>
          <w:rFonts w:eastAsiaTheme="minorEastAsia"/>
          <w:sz w:val="22"/>
          <w:szCs w:val="22"/>
        </w:rPr>
        <w:t>the</w:t>
      </w:r>
      <w:r w:rsidR="000326D7">
        <w:rPr>
          <w:rFonts w:eastAsiaTheme="minorEastAsia" w:hint="eastAsia"/>
          <w:sz w:val="22"/>
          <w:szCs w:val="22"/>
        </w:rPr>
        <w:t xml:space="preserve"> times of OCC length after block-wise </w:t>
      </w:r>
      <w:r w:rsidR="000326D7">
        <w:rPr>
          <w:rFonts w:eastAsiaTheme="minorEastAsia"/>
          <w:sz w:val="22"/>
          <w:szCs w:val="22"/>
        </w:rPr>
        <w:t>spreading</w:t>
      </w:r>
      <w:r w:rsidR="000326D7">
        <w:rPr>
          <w:rFonts w:eastAsiaTheme="minorEastAsia" w:hint="eastAsia"/>
          <w:sz w:val="22"/>
          <w:szCs w:val="22"/>
        </w:rPr>
        <w:t xml:space="preserve">. </w:t>
      </w:r>
      <w:r w:rsidR="001C17DB">
        <w:rPr>
          <w:rFonts w:eastAsiaTheme="minorEastAsia" w:hint="eastAsia"/>
          <w:sz w:val="22"/>
          <w:szCs w:val="22"/>
        </w:rPr>
        <w:t>In fact, some legacy issues are indeed related to resource mapping such</w:t>
      </w:r>
      <w:r w:rsidR="002E6868">
        <w:rPr>
          <w:rFonts w:eastAsiaTheme="minorEastAsia" w:hint="eastAsia"/>
          <w:sz w:val="22"/>
          <w:szCs w:val="22"/>
        </w:rPr>
        <w:t xml:space="preserve"> as UCI multiplexing.</w:t>
      </w:r>
      <w:r w:rsidR="001C17DB">
        <w:rPr>
          <w:rFonts w:eastAsiaTheme="minorEastAsia" w:hint="eastAsia"/>
          <w:sz w:val="22"/>
          <w:szCs w:val="22"/>
        </w:rPr>
        <w:t xml:space="preserve"> </w:t>
      </w:r>
      <w:r w:rsidR="004C733C">
        <w:rPr>
          <w:rFonts w:eastAsiaTheme="minorEastAsia" w:hint="eastAsia"/>
          <w:sz w:val="22"/>
          <w:szCs w:val="22"/>
        </w:rPr>
        <w:t>T</w:t>
      </w:r>
      <w:r w:rsidR="002E6868">
        <w:rPr>
          <w:rFonts w:eastAsiaTheme="minorEastAsia" w:hint="eastAsia"/>
          <w:sz w:val="22"/>
          <w:szCs w:val="22"/>
        </w:rPr>
        <w:t xml:space="preserve">he </w:t>
      </w:r>
      <w:r w:rsidR="002E6868">
        <w:rPr>
          <w:rFonts w:eastAsiaTheme="minorEastAsia" w:hint="eastAsia"/>
          <w:sz w:val="22"/>
          <w:szCs w:val="22"/>
        </w:rPr>
        <w:lastRenderedPageBreak/>
        <w:t xml:space="preserve">UCI multiplexed on </w:t>
      </w:r>
      <w:r w:rsidR="002E6868">
        <w:rPr>
          <w:rFonts w:eastAsiaTheme="minorEastAsia"/>
          <w:sz w:val="22"/>
          <w:szCs w:val="22"/>
        </w:rPr>
        <w:t>the</w:t>
      </w:r>
      <w:r w:rsidR="002E6868">
        <w:rPr>
          <w:rFonts w:eastAsiaTheme="minorEastAsia" w:hint="eastAsia"/>
          <w:sz w:val="22"/>
          <w:szCs w:val="22"/>
        </w:rPr>
        <w:t xml:space="preserve"> PUSCH in a slot can also be block-wise spread</w:t>
      </w:r>
      <w:r w:rsidR="00A95538">
        <w:rPr>
          <w:rFonts w:eastAsiaTheme="minorEastAsia" w:hint="eastAsia"/>
          <w:sz w:val="22"/>
          <w:szCs w:val="22"/>
        </w:rPr>
        <w:t>ing</w:t>
      </w:r>
      <w:r w:rsidR="002E6868">
        <w:rPr>
          <w:rFonts w:eastAsiaTheme="minorEastAsia" w:hint="eastAsia"/>
          <w:sz w:val="22"/>
          <w:szCs w:val="22"/>
        </w:rPr>
        <w:t xml:space="preserve">. If </w:t>
      </w:r>
      <w:r w:rsidR="002E6868">
        <w:rPr>
          <w:rFonts w:eastAsiaTheme="minorEastAsia"/>
          <w:sz w:val="22"/>
          <w:szCs w:val="22"/>
        </w:rPr>
        <w:t>the</w:t>
      </w:r>
      <w:r w:rsidR="002E6868">
        <w:rPr>
          <w:rFonts w:eastAsiaTheme="minorEastAsia" w:hint="eastAsia"/>
          <w:sz w:val="22"/>
          <w:szCs w:val="22"/>
        </w:rPr>
        <w:t xml:space="preserve"> legacy mapping scheme is applied, </w:t>
      </w:r>
      <w:r w:rsidR="002E6868">
        <w:rPr>
          <w:rFonts w:eastAsiaTheme="minorEastAsia"/>
          <w:sz w:val="22"/>
          <w:szCs w:val="22"/>
        </w:rPr>
        <w:t>the</w:t>
      </w:r>
      <w:r w:rsidR="002E6868">
        <w:rPr>
          <w:rFonts w:eastAsiaTheme="minorEastAsia" w:hint="eastAsia"/>
          <w:sz w:val="22"/>
          <w:szCs w:val="22"/>
        </w:rPr>
        <w:t xml:space="preserve"> UCI p</w:t>
      </w:r>
      <w:r w:rsidR="00CA47AE">
        <w:rPr>
          <w:rFonts w:eastAsiaTheme="minorEastAsia" w:hint="eastAsia"/>
          <w:sz w:val="22"/>
          <w:szCs w:val="22"/>
        </w:rPr>
        <w:t>iggyback is not suitable and the multiplexing rules should be</w:t>
      </w:r>
      <w:r w:rsidR="006F0B81">
        <w:rPr>
          <w:rFonts w:eastAsiaTheme="minorEastAsia" w:hint="eastAsia"/>
          <w:sz w:val="22"/>
          <w:szCs w:val="22"/>
        </w:rPr>
        <w:t xml:space="preserve"> redesigned</w:t>
      </w:r>
      <w:r w:rsidR="00CA47AE">
        <w:rPr>
          <w:rFonts w:eastAsiaTheme="minorEastAsia" w:hint="eastAsia"/>
          <w:sz w:val="22"/>
          <w:szCs w:val="22"/>
        </w:rPr>
        <w:t>.</w:t>
      </w:r>
    </w:p>
    <w:p w14:paraId="24146091" w14:textId="7BD2E377" w:rsidR="00CA6ACC" w:rsidRPr="00CA47AE" w:rsidRDefault="00CA47AE" w:rsidP="00CA47AE">
      <w:pPr>
        <w:spacing w:beforeLines="50" w:before="120" w:afterLines="50" w:after="120" w:line="360" w:lineRule="auto"/>
        <w:jc w:val="both"/>
        <w:rPr>
          <w:rFonts w:eastAsiaTheme="minorEastAsia"/>
          <w:b/>
          <w:bCs/>
          <w:sz w:val="22"/>
          <w:szCs w:val="22"/>
        </w:rPr>
      </w:pPr>
      <w:r w:rsidRPr="00CA47AE">
        <w:rPr>
          <w:rFonts w:eastAsiaTheme="minorEastAsia" w:hint="eastAsia"/>
          <w:b/>
          <w:bCs/>
          <w:sz w:val="22"/>
          <w:szCs w:val="22"/>
        </w:rPr>
        <w:t>Proposal 3:</w:t>
      </w:r>
      <w:r>
        <w:rPr>
          <w:rFonts w:eastAsiaTheme="minorEastAsia" w:hint="eastAsia"/>
          <w:b/>
          <w:bCs/>
          <w:sz w:val="22"/>
          <w:szCs w:val="22"/>
        </w:rPr>
        <w:t xml:space="preserve"> The mapping rule for PUSCH with OCC should be studied. </w:t>
      </w:r>
    </w:p>
    <w:p w14:paraId="60003DA0" w14:textId="090F6BCC" w:rsidR="003126FB" w:rsidRPr="001232CC" w:rsidRDefault="003126FB" w:rsidP="001232CC">
      <w:pPr>
        <w:pStyle w:val="3"/>
        <w:rPr>
          <w:rFonts w:eastAsiaTheme="minorEastAsia"/>
        </w:rPr>
      </w:pPr>
      <w:r>
        <w:rPr>
          <w:rFonts w:eastAsiaTheme="minorEastAsia" w:hint="eastAsia"/>
        </w:rPr>
        <w:t>Inter-slot OCC</w:t>
      </w:r>
    </w:p>
    <w:p w14:paraId="00F1EC54" w14:textId="7085D3FE" w:rsidR="003126FB" w:rsidRDefault="001232CC" w:rsidP="00B561A7">
      <w:pPr>
        <w:spacing w:line="360" w:lineRule="auto"/>
        <w:jc w:val="both"/>
        <w:rPr>
          <w:rFonts w:eastAsiaTheme="minorEastAsia"/>
          <w:sz w:val="22"/>
          <w:szCs w:val="22"/>
        </w:rPr>
      </w:pPr>
      <w:r>
        <w:rPr>
          <w:rFonts w:eastAsiaTheme="minorEastAsia" w:hint="eastAsia"/>
          <w:sz w:val="22"/>
          <w:szCs w:val="22"/>
        </w:rPr>
        <w:t>According to the legacy procedure,</w:t>
      </w:r>
      <w:r w:rsidR="00576AEB">
        <w:rPr>
          <w:rFonts w:eastAsiaTheme="minorEastAsia" w:hint="eastAsia"/>
          <w:sz w:val="22"/>
          <w:szCs w:val="22"/>
        </w:rPr>
        <w:t xml:space="preserve"> PUSCH repetition will be performed by transmitting a </w:t>
      </w:r>
      <w:r w:rsidR="00576AEB">
        <w:rPr>
          <w:rFonts w:eastAsiaTheme="minorEastAsia"/>
          <w:sz w:val="22"/>
          <w:szCs w:val="22"/>
        </w:rPr>
        <w:t>different</w:t>
      </w:r>
      <w:r w:rsidR="00576AEB">
        <w:rPr>
          <w:rFonts w:eastAsiaTheme="minorEastAsia" w:hint="eastAsia"/>
          <w:sz w:val="22"/>
          <w:szCs w:val="22"/>
        </w:rPr>
        <w:t xml:space="preserve"> RV for each repetition</w:t>
      </w:r>
      <w:r>
        <w:rPr>
          <w:rFonts w:eastAsiaTheme="minorEastAsia" w:hint="eastAsia"/>
          <w:sz w:val="22"/>
          <w:szCs w:val="22"/>
        </w:rPr>
        <w:t>. The OCC</w:t>
      </w:r>
      <w:r w:rsidR="005C4965">
        <w:rPr>
          <w:rFonts w:eastAsiaTheme="minorEastAsia" w:hint="eastAsia"/>
          <w:sz w:val="22"/>
          <w:szCs w:val="22"/>
        </w:rPr>
        <w:t xml:space="preserve"> scheme</w:t>
      </w:r>
      <w:r>
        <w:rPr>
          <w:rFonts w:eastAsiaTheme="minorEastAsia" w:hint="eastAsia"/>
          <w:sz w:val="22"/>
          <w:szCs w:val="22"/>
        </w:rPr>
        <w:t xml:space="preserve"> is not suitable for this scenario because </w:t>
      </w:r>
      <w:r w:rsidR="00090FEA">
        <w:rPr>
          <w:rFonts w:eastAsiaTheme="minorEastAsia"/>
          <w:sz w:val="22"/>
          <w:szCs w:val="22"/>
        </w:rPr>
        <w:t xml:space="preserve">the </w:t>
      </w:r>
      <w:r w:rsidR="00090FEA">
        <w:rPr>
          <w:rFonts w:eastAsiaTheme="minorEastAsia" w:hint="eastAsia"/>
          <w:sz w:val="22"/>
          <w:szCs w:val="22"/>
        </w:rPr>
        <w:t xml:space="preserve">OCC application requires </w:t>
      </w:r>
      <w:r w:rsidR="00090FEA">
        <w:rPr>
          <w:rFonts w:eastAsiaTheme="minorEastAsia"/>
          <w:sz w:val="22"/>
          <w:szCs w:val="22"/>
        </w:rPr>
        <w:t>the</w:t>
      </w:r>
      <w:r w:rsidR="00090FEA">
        <w:rPr>
          <w:rFonts w:eastAsiaTheme="minorEastAsia" w:hint="eastAsia"/>
          <w:sz w:val="22"/>
          <w:szCs w:val="22"/>
        </w:rPr>
        <w:t xml:space="preserve"> content of each repetition </w:t>
      </w:r>
      <w:r w:rsidR="009913DD">
        <w:rPr>
          <w:rFonts w:eastAsiaTheme="minorEastAsia"/>
          <w:sz w:val="22"/>
          <w:szCs w:val="22"/>
        </w:rPr>
        <w:t>to be</w:t>
      </w:r>
      <w:r w:rsidR="00090FEA">
        <w:rPr>
          <w:rFonts w:eastAsiaTheme="minorEastAsia" w:hint="eastAsia"/>
          <w:sz w:val="22"/>
          <w:szCs w:val="22"/>
        </w:rPr>
        <w:t xml:space="preserve"> exactly </w:t>
      </w:r>
      <w:r w:rsidR="00090FEA">
        <w:rPr>
          <w:rFonts w:eastAsiaTheme="minorEastAsia"/>
          <w:sz w:val="22"/>
          <w:szCs w:val="22"/>
        </w:rPr>
        <w:t>the</w:t>
      </w:r>
      <w:r w:rsidR="00090FEA">
        <w:rPr>
          <w:rFonts w:eastAsiaTheme="minorEastAsia" w:hint="eastAsia"/>
          <w:sz w:val="22"/>
          <w:szCs w:val="22"/>
        </w:rPr>
        <w:t xml:space="preserve"> same</w:t>
      </w:r>
      <w:r w:rsidR="00E00B20">
        <w:rPr>
          <w:rFonts w:eastAsiaTheme="minorEastAsia" w:hint="eastAsia"/>
          <w:sz w:val="22"/>
          <w:szCs w:val="22"/>
        </w:rPr>
        <w:t xml:space="preserve"> to ensure orthogonality</w:t>
      </w:r>
      <w:r w:rsidR="00090FEA">
        <w:rPr>
          <w:rFonts w:eastAsiaTheme="minorEastAsia" w:hint="eastAsia"/>
          <w:sz w:val="22"/>
          <w:szCs w:val="22"/>
        </w:rPr>
        <w:t>.</w:t>
      </w:r>
      <w:r w:rsidR="00626485">
        <w:rPr>
          <w:rFonts w:eastAsiaTheme="minorEastAsia" w:hint="eastAsia"/>
          <w:sz w:val="22"/>
          <w:szCs w:val="22"/>
        </w:rPr>
        <w:t xml:space="preserve"> For the legacy mapping scheme, </w:t>
      </w:r>
      <w:r w:rsidR="00626485">
        <w:rPr>
          <w:rFonts w:eastAsiaTheme="minorEastAsia"/>
          <w:sz w:val="22"/>
          <w:szCs w:val="22"/>
        </w:rPr>
        <w:t>the</w:t>
      </w:r>
      <w:r w:rsidR="00626485">
        <w:rPr>
          <w:rFonts w:eastAsiaTheme="minorEastAsia" w:hint="eastAsia"/>
          <w:sz w:val="22"/>
          <w:szCs w:val="22"/>
        </w:rPr>
        <w:t xml:space="preserve"> adjacent RV is different. The direct OCC spreading over different redundancy versions is infeasible. </w:t>
      </w:r>
      <w:r w:rsidR="00D77375">
        <w:rPr>
          <w:rFonts w:eastAsiaTheme="minorEastAsia" w:hint="eastAsia"/>
          <w:sz w:val="22"/>
          <w:szCs w:val="22"/>
        </w:rPr>
        <w:t xml:space="preserve">There are two options to solve this issue, the first one is to pause </w:t>
      </w:r>
      <w:r w:rsidR="00D77375">
        <w:rPr>
          <w:rFonts w:eastAsiaTheme="minorEastAsia"/>
          <w:sz w:val="22"/>
          <w:szCs w:val="22"/>
        </w:rPr>
        <w:t>the</w:t>
      </w:r>
      <w:r w:rsidR="00D77375">
        <w:rPr>
          <w:rFonts w:eastAsiaTheme="minorEastAsia" w:hint="eastAsia"/>
          <w:sz w:val="22"/>
          <w:szCs w:val="22"/>
        </w:rPr>
        <w:t xml:space="preserve"> RV cycling and keep </w:t>
      </w:r>
      <w:r w:rsidR="00D77375">
        <w:rPr>
          <w:rFonts w:eastAsiaTheme="minorEastAsia"/>
          <w:sz w:val="22"/>
          <w:szCs w:val="22"/>
        </w:rPr>
        <w:t>the</w:t>
      </w:r>
      <w:r w:rsidR="00D77375">
        <w:rPr>
          <w:rFonts w:eastAsiaTheme="minorEastAsia" w:hint="eastAsia"/>
          <w:sz w:val="22"/>
          <w:szCs w:val="22"/>
        </w:rPr>
        <w:t xml:space="preserve"> RV for different </w:t>
      </w:r>
      <w:r w:rsidR="00D77375">
        <w:rPr>
          <w:rFonts w:eastAsiaTheme="minorEastAsia"/>
          <w:sz w:val="22"/>
          <w:szCs w:val="22"/>
        </w:rPr>
        <w:t xml:space="preserve">repetitions </w:t>
      </w:r>
      <w:r w:rsidR="00D77375">
        <w:rPr>
          <w:rFonts w:eastAsiaTheme="minorEastAsia" w:hint="eastAsia"/>
          <w:sz w:val="22"/>
          <w:szCs w:val="22"/>
        </w:rPr>
        <w:t xml:space="preserve">to be </w:t>
      </w:r>
      <w:r w:rsidR="00D77375">
        <w:rPr>
          <w:rFonts w:eastAsiaTheme="minorEastAsia"/>
          <w:sz w:val="22"/>
          <w:szCs w:val="22"/>
        </w:rPr>
        <w:t>the</w:t>
      </w:r>
      <w:r w:rsidR="00D77375">
        <w:rPr>
          <w:rFonts w:eastAsiaTheme="minorEastAsia" w:hint="eastAsia"/>
          <w:sz w:val="22"/>
          <w:szCs w:val="22"/>
        </w:rPr>
        <w:t xml:space="preserve"> same, e.g. always </w:t>
      </w:r>
      <w:r w:rsidR="00AD57F6">
        <w:rPr>
          <w:rFonts w:eastAsiaTheme="minorEastAsia" w:hint="eastAsia"/>
          <w:sz w:val="22"/>
          <w:szCs w:val="22"/>
        </w:rPr>
        <w:t>RV</w:t>
      </w:r>
      <w:r w:rsidR="00D77375">
        <w:rPr>
          <w:rFonts w:eastAsiaTheme="minorEastAsia" w:hint="eastAsia"/>
          <w:sz w:val="22"/>
          <w:szCs w:val="22"/>
        </w:rPr>
        <w:t xml:space="preserve">0 and </w:t>
      </w:r>
      <w:r w:rsidR="00D77375">
        <w:rPr>
          <w:rFonts w:eastAsiaTheme="minorEastAsia"/>
          <w:sz w:val="22"/>
          <w:szCs w:val="22"/>
        </w:rPr>
        <w:t>the</w:t>
      </w:r>
      <w:r w:rsidR="00D77375">
        <w:rPr>
          <w:rFonts w:eastAsiaTheme="minorEastAsia" w:hint="eastAsia"/>
          <w:sz w:val="22"/>
          <w:szCs w:val="22"/>
        </w:rPr>
        <w:t xml:space="preserve"> second is to modify </w:t>
      </w:r>
      <w:r w:rsidR="00D77375">
        <w:rPr>
          <w:rFonts w:eastAsiaTheme="minorEastAsia"/>
          <w:sz w:val="22"/>
          <w:szCs w:val="22"/>
        </w:rPr>
        <w:t>the</w:t>
      </w:r>
      <w:r w:rsidR="00D77375">
        <w:rPr>
          <w:rFonts w:eastAsiaTheme="minorEastAsia" w:hint="eastAsia"/>
          <w:sz w:val="22"/>
          <w:szCs w:val="22"/>
        </w:rPr>
        <w:t xml:space="preserve"> RV cycling period. For </w:t>
      </w:r>
      <w:r w:rsidR="00D77375">
        <w:rPr>
          <w:rFonts w:eastAsiaTheme="minorEastAsia"/>
          <w:sz w:val="22"/>
          <w:szCs w:val="22"/>
        </w:rPr>
        <w:t>the</w:t>
      </w:r>
      <w:r w:rsidR="00D77375">
        <w:rPr>
          <w:rFonts w:eastAsiaTheme="minorEastAsia" w:hint="eastAsia"/>
          <w:sz w:val="22"/>
          <w:szCs w:val="22"/>
        </w:rPr>
        <w:t xml:space="preserve"> first option, </w:t>
      </w:r>
      <w:r w:rsidR="004D3D22">
        <w:rPr>
          <w:rFonts w:eastAsiaTheme="minorEastAsia" w:hint="eastAsia"/>
          <w:sz w:val="22"/>
          <w:szCs w:val="22"/>
        </w:rPr>
        <w:t xml:space="preserve">it </w:t>
      </w:r>
      <w:r w:rsidR="00040000">
        <w:rPr>
          <w:rFonts w:eastAsiaTheme="minorEastAsia"/>
          <w:sz w:val="22"/>
          <w:szCs w:val="22"/>
        </w:rPr>
        <w:t>sacrifices</w:t>
      </w:r>
      <w:r w:rsidR="004D3D22">
        <w:rPr>
          <w:rFonts w:eastAsiaTheme="minorEastAsia" w:hint="eastAsia"/>
          <w:sz w:val="22"/>
          <w:szCs w:val="22"/>
        </w:rPr>
        <w:t xml:space="preserve"> the benefit of incremental redundancy. For </w:t>
      </w:r>
      <w:r w:rsidR="004D3D22">
        <w:rPr>
          <w:rFonts w:eastAsiaTheme="minorEastAsia"/>
          <w:sz w:val="22"/>
          <w:szCs w:val="22"/>
        </w:rPr>
        <w:t>the</w:t>
      </w:r>
      <w:r w:rsidR="004D3D22">
        <w:rPr>
          <w:rFonts w:eastAsiaTheme="minorEastAsia" w:hint="eastAsia"/>
          <w:sz w:val="22"/>
          <w:szCs w:val="22"/>
        </w:rPr>
        <w:t xml:space="preserve"> second option, t</w:t>
      </w:r>
      <w:r w:rsidR="00334AE9">
        <w:rPr>
          <w:rFonts w:eastAsiaTheme="minorEastAsia" w:hint="eastAsia"/>
          <w:sz w:val="22"/>
          <w:szCs w:val="22"/>
        </w:rPr>
        <w:t xml:space="preserve">he RV cycling period can be modified according to </w:t>
      </w:r>
      <w:r w:rsidR="00334AE9">
        <w:rPr>
          <w:rFonts w:eastAsiaTheme="minorEastAsia"/>
          <w:sz w:val="22"/>
          <w:szCs w:val="22"/>
        </w:rPr>
        <w:t>the</w:t>
      </w:r>
      <w:r w:rsidR="00334AE9">
        <w:rPr>
          <w:rFonts w:eastAsiaTheme="minorEastAsia" w:hint="eastAsia"/>
          <w:sz w:val="22"/>
          <w:szCs w:val="22"/>
        </w:rPr>
        <w:t xml:space="preserve"> </w:t>
      </w:r>
      <w:r w:rsidR="00334AE9">
        <w:rPr>
          <w:rFonts w:eastAsiaTheme="minorEastAsia"/>
          <w:sz w:val="22"/>
          <w:szCs w:val="22"/>
        </w:rPr>
        <w:t>length</w:t>
      </w:r>
      <w:r w:rsidR="00334AE9">
        <w:rPr>
          <w:rFonts w:eastAsiaTheme="minorEastAsia" w:hint="eastAsia"/>
          <w:sz w:val="22"/>
          <w:szCs w:val="22"/>
        </w:rPr>
        <w:t xml:space="preserve"> of the OCC sequence</w:t>
      </w:r>
      <w:r w:rsidR="004D3D22">
        <w:rPr>
          <w:rFonts w:eastAsiaTheme="minorEastAsia" w:hint="eastAsia"/>
          <w:sz w:val="22"/>
          <w:szCs w:val="22"/>
        </w:rPr>
        <w:t xml:space="preserve"> to ensure repetition </w:t>
      </w:r>
      <w:r w:rsidR="004D3D22">
        <w:rPr>
          <w:rFonts w:eastAsiaTheme="minorEastAsia"/>
          <w:sz w:val="22"/>
          <w:szCs w:val="22"/>
        </w:rPr>
        <w:t>spread</w:t>
      </w:r>
      <w:r w:rsidR="004D3D22">
        <w:rPr>
          <w:rFonts w:eastAsiaTheme="minorEastAsia" w:hint="eastAsia"/>
          <w:sz w:val="22"/>
          <w:szCs w:val="22"/>
        </w:rPr>
        <w:t xml:space="preserve"> by OCC sequence with </w:t>
      </w:r>
      <w:r w:rsidR="004D3D22">
        <w:rPr>
          <w:rFonts w:eastAsiaTheme="minorEastAsia"/>
          <w:sz w:val="22"/>
          <w:szCs w:val="22"/>
        </w:rPr>
        <w:t>the</w:t>
      </w:r>
      <w:r w:rsidR="004D3D22">
        <w:rPr>
          <w:rFonts w:eastAsiaTheme="minorEastAsia" w:hint="eastAsia"/>
          <w:sz w:val="22"/>
          <w:szCs w:val="22"/>
        </w:rPr>
        <w:t xml:space="preserve"> same RV.</w:t>
      </w:r>
    </w:p>
    <w:p w14:paraId="3E44116E" w14:textId="1ED801E8" w:rsidR="00B564B7" w:rsidRPr="00B564B7" w:rsidRDefault="00626485" w:rsidP="00626485">
      <w:pPr>
        <w:spacing w:beforeLines="50" w:before="120" w:afterLines="50" w:after="120" w:line="360" w:lineRule="auto"/>
        <w:jc w:val="both"/>
        <w:rPr>
          <w:rFonts w:eastAsiaTheme="minorEastAsia"/>
          <w:b/>
          <w:bCs/>
          <w:sz w:val="22"/>
          <w:szCs w:val="22"/>
        </w:rPr>
      </w:pPr>
      <w:bookmarkStart w:id="2" w:name="_Hlk166001251"/>
      <w:r w:rsidRPr="00CA47AE">
        <w:rPr>
          <w:rFonts w:eastAsiaTheme="minorEastAsia" w:hint="eastAsia"/>
          <w:b/>
          <w:bCs/>
          <w:sz w:val="22"/>
          <w:szCs w:val="22"/>
        </w:rPr>
        <w:t xml:space="preserve">Proposal </w:t>
      </w:r>
      <w:r>
        <w:rPr>
          <w:rFonts w:eastAsiaTheme="minorEastAsia" w:hint="eastAsia"/>
          <w:b/>
          <w:bCs/>
          <w:sz w:val="22"/>
          <w:szCs w:val="22"/>
        </w:rPr>
        <w:t>4</w:t>
      </w:r>
      <w:r w:rsidRPr="00CA47AE">
        <w:rPr>
          <w:rFonts w:eastAsiaTheme="minorEastAsia" w:hint="eastAsia"/>
          <w:b/>
          <w:bCs/>
          <w:sz w:val="22"/>
          <w:szCs w:val="22"/>
        </w:rPr>
        <w:t>:</w:t>
      </w:r>
      <w:r>
        <w:rPr>
          <w:rFonts w:eastAsiaTheme="minorEastAsia" w:hint="eastAsia"/>
          <w:b/>
          <w:bCs/>
          <w:sz w:val="22"/>
          <w:szCs w:val="22"/>
        </w:rPr>
        <w:t xml:space="preserve"> For </w:t>
      </w:r>
      <w:r>
        <w:rPr>
          <w:rFonts w:eastAsiaTheme="minorEastAsia"/>
          <w:b/>
          <w:bCs/>
          <w:sz w:val="22"/>
          <w:szCs w:val="22"/>
        </w:rPr>
        <w:t>the</w:t>
      </w:r>
      <w:r>
        <w:rPr>
          <w:rFonts w:eastAsiaTheme="minorEastAsia" w:hint="eastAsia"/>
          <w:b/>
          <w:bCs/>
          <w:sz w:val="22"/>
          <w:szCs w:val="22"/>
        </w:rPr>
        <w:t xml:space="preserve"> PUSCH with OCC</w:t>
      </w:r>
      <w:r w:rsidR="006540CD">
        <w:rPr>
          <w:rFonts w:eastAsiaTheme="minorEastAsia" w:hint="eastAsia"/>
          <w:b/>
          <w:bCs/>
          <w:sz w:val="22"/>
          <w:szCs w:val="22"/>
        </w:rPr>
        <w:t xml:space="preserve"> spreading</w:t>
      </w:r>
      <w:r>
        <w:rPr>
          <w:rFonts w:eastAsiaTheme="minorEastAsia" w:hint="eastAsia"/>
          <w:b/>
          <w:bCs/>
          <w:sz w:val="22"/>
          <w:szCs w:val="22"/>
        </w:rPr>
        <w:t xml:space="preserve">, </w:t>
      </w:r>
      <w:r w:rsidR="00B564B7">
        <w:rPr>
          <w:rFonts w:eastAsiaTheme="minorEastAsia"/>
          <w:b/>
          <w:bCs/>
          <w:sz w:val="22"/>
          <w:szCs w:val="22"/>
        </w:rPr>
        <w:t>the</w:t>
      </w:r>
      <w:r w:rsidR="00B564B7">
        <w:rPr>
          <w:rFonts w:eastAsiaTheme="minorEastAsia" w:hint="eastAsia"/>
          <w:b/>
          <w:bCs/>
          <w:sz w:val="22"/>
          <w:szCs w:val="22"/>
        </w:rPr>
        <w:t xml:space="preserve"> RV cycling period can be modified according to the leng</w:t>
      </w:r>
      <w:r w:rsidR="0024741D">
        <w:rPr>
          <w:rFonts w:eastAsiaTheme="minorEastAsia" w:hint="eastAsia"/>
          <w:b/>
          <w:bCs/>
          <w:sz w:val="22"/>
          <w:szCs w:val="22"/>
        </w:rPr>
        <w:t>th</w:t>
      </w:r>
      <w:r w:rsidR="00B564B7">
        <w:rPr>
          <w:rFonts w:eastAsiaTheme="minorEastAsia" w:hint="eastAsia"/>
          <w:b/>
          <w:bCs/>
          <w:sz w:val="22"/>
          <w:szCs w:val="22"/>
        </w:rPr>
        <w:t xml:space="preserve"> of the OCC sequence.</w:t>
      </w:r>
    </w:p>
    <w:bookmarkEnd w:id="2"/>
    <w:p w14:paraId="3927A7D6" w14:textId="77FBFBF5" w:rsidR="00642C89" w:rsidRPr="001232CC" w:rsidRDefault="00642C89" w:rsidP="00642C89">
      <w:pPr>
        <w:pStyle w:val="3"/>
        <w:rPr>
          <w:rFonts w:eastAsiaTheme="minorEastAsia"/>
        </w:rPr>
      </w:pPr>
      <w:r>
        <w:rPr>
          <w:rFonts w:eastAsiaTheme="minorEastAsia" w:hint="eastAsia"/>
        </w:rPr>
        <w:t>Inter-symbol OCC</w:t>
      </w:r>
    </w:p>
    <w:p w14:paraId="29DDD615" w14:textId="3F712EF3" w:rsidR="00642C89" w:rsidRDefault="00A95538" w:rsidP="00B561A7">
      <w:pPr>
        <w:spacing w:beforeLines="50" w:before="120" w:afterLines="50" w:after="120" w:line="360" w:lineRule="auto"/>
        <w:jc w:val="both"/>
        <w:rPr>
          <w:rFonts w:eastAsiaTheme="minorEastAsia"/>
          <w:sz w:val="22"/>
          <w:szCs w:val="22"/>
        </w:rPr>
      </w:pPr>
      <w:r>
        <w:rPr>
          <w:rFonts w:eastAsiaTheme="minorEastAsia" w:hint="eastAsia"/>
          <w:sz w:val="22"/>
          <w:szCs w:val="22"/>
        </w:rPr>
        <w:t xml:space="preserve">If we want to apply inter-symbol OCC, the content of </w:t>
      </w:r>
      <w:r>
        <w:rPr>
          <w:rFonts w:eastAsiaTheme="minorEastAsia"/>
          <w:sz w:val="22"/>
          <w:szCs w:val="22"/>
        </w:rPr>
        <w:t>multiple</w:t>
      </w:r>
      <w:r>
        <w:rPr>
          <w:rFonts w:eastAsiaTheme="minorEastAsia" w:hint="eastAsia"/>
          <w:sz w:val="22"/>
          <w:szCs w:val="22"/>
        </w:rPr>
        <w:t xml:space="preserve"> adjacent symbols should be the same. </w:t>
      </w:r>
      <w:r w:rsidRPr="00A95538">
        <w:rPr>
          <w:rFonts w:eastAsiaTheme="minorEastAsia"/>
          <w:sz w:val="22"/>
          <w:szCs w:val="22"/>
        </w:rPr>
        <w:t xml:space="preserve">Suppose the </w:t>
      </w:r>
      <w:r>
        <w:rPr>
          <w:rFonts w:eastAsiaTheme="minorEastAsia" w:hint="eastAsia"/>
          <w:sz w:val="22"/>
          <w:szCs w:val="22"/>
        </w:rPr>
        <w:t>block-wise spreading</w:t>
      </w:r>
      <w:r w:rsidRPr="00A95538">
        <w:rPr>
          <w:rFonts w:eastAsiaTheme="minorEastAsia"/>
          <w:sz w:val="22"/>
          <w:szCs w:val="22"/>
        </w:rPr>
        <w:t xml:space="preserve"> is employed to </w:t>
      </w:r>
      <w:r>
        <w:rPr>
          <w:rFonts w:eastAsiaTheme="minorEastAsia" w:hint="eastAsia"/>
          <w:sz w:val="22"/>
          <w:szCs w:val="22"/>
        </w:rPr>
        <w:t>OCC across symbols</w:t>
      </w:r>
      <w:r w:rsidRPr="00A95538">
        <w:rPr>
          <w:rFonts w:eastAsiaTheme="minorEastAsia"/>
          <w:sz w:val="22"/>
          <w:szCs w:val="22"/>
        </w:rPr>
        <w:t xml:space="preserve"> for</w:t>
      </w:r>
      <w:r>
        <w:rPr>
          <w:rFonts w:eastAsiaTheme="minorEastAsia" w:hint="eastAsia"/>
          <w:sz w:val="22"/>
          <w:szCs w:val="22"/>
        </w:rPr>
        <w:t xml:space="preserve"> PUSCH</w:t>
      </w:r>
      <w:r w:rsidRPr="00A95538">
        <w:rPr>
          <w:rFonts w:eastAsiaTheme="minorEastAsia"/>
          <w:sz w:val="22"/>
          <w:szCs w:val="22"/>
        </w:rPr>
        <w:t>.</w:t>
      </w:r>
      <w:r>
        <w:rPr>
          <w:rFonts w:eastAsiaTheme="minorEastAsia" w:hint="eastAsia"/>
          <w:sz w:val="22"/>
          <w:szCs w:val="22"/>
        </w:rPr>
        <w:t xml:space="preserve"> In this resource mapping, each symbol will be repeated in adjacent positions with OCC sequence</w:t>
      </w:r>
      <w:r w:rsidR="00A311AB">
        <w:rPr>
          <w:rFonts w:eastAsiaTheme="minorEastAsia"/>
          <w:sz w:val="22"/>
          <w:szCs w:val="22"/>
        </w:rPr>
        <w:t>,</w:t>
      </w:r>
      <w:r>
        <w:rPr>
          <w:rFonts w:eastAsiaTheme="minorEastAsia" w:hint="eastAsia"/>
          <w:sz w:val="22"/>
          <w:szCs w:val="22"/>
        </w:rPr>
        <w:t xml:space="preserve"> and different symbol group</w:t>
      </w:r>
      <w:r w:rsidR="001C2F39">
        <w:rPr>
          <w:rFonts w:eastAsiaTheme="minorEastAsia" w:hint="eastAsia"/>
          <w:sz w:val="22"/>
          <w:szCs w:val="22"/>
        </w:rPr>
        <w:t>s</w:t>
      </w:r>
      <w:r>
        <w:rPr>
          <w:rFonts w:eastAsiaTheme="minorEastAsia" w:hint="eastAsia"/>
          <w:sz w:val="22"/>
          <w:szCs w:val="22"/>
        </w:rPr>
        <w:t xml:space="preserve"> are connected with each other.</w:t>
      </w:r>
      <w:r w:rsidR="00A311AB">
        <w:rPr>
          <w:rFonts w:eastAsiaTheme="minorEastAsia" w:hint="eastAsia"/>
          <w:sz w:val="22"/>
          <w:szCs w:val="22"/>
        </w:rPr>
        <w:t xml:space="preserve"> In </w:t>
      </w:r>
      <w:r w:rsidR="00A311AB">
        <w:rPr>
          <w:rFonts w:eastAsiaTheme="minorEastAsia"/>
          <w:sz w:val="22"/>
          <w:szCs w:val="22"/>
        </w:rPr>
        <w:t xml:space="preserve">the </w:t>
      </w:r>
      <w:r w:rsidR="00A311AB">
        <w:rPr>
          <w:rFonts w:eastAsiaTheme="minorEastAsia" w:hint="eastAsia"/>
          <w:sz w:val="22"/>
          <w:szCs w:val="22"/>
        </w:rPr>
        <w:t xml:space="preserve">current specification, the number of PUSCH symbols can be configured via TDRA. After applying PUSCH </w:t>
      </w:r>
      <w:r w:rsidR="00A311AB">
        <w:rPr>
          <w:rFonts w:eastAsiaTheme="minorEastAsia"/>
          <w:sz w:val="22"/>
          <w:szCs w:val="22"/>
        </w:rPr>
        <w:t>with</w:t>
      </w:r>
      <w:r w:rsidR="00A311AB">
        <w:rPr>
          <w:rFonts w:eastAsiaTheme="minorEastAsia" w:hint="eastAsia"/>
          <w:sz w:val="22"/>
          <w:szCs w:val="22"/>
        </w:rPr>
        <w:t xml:space="preserve"> OCC</w:t>
      </w:r>
      <w:r w:rsidR="00F401E5">
        <w:rPr>
          <w:rFonts w:eastAsiaTheme="minorEastAsia" w:hint="eastAsia"/>
          <w:sz w:val="22"/>
          <w:szCs w:val="22"/>
        </w:rPr>
        <w:t xml:space="preserve"> spreading</w:t>
      </w:r>
      <w:r w:rsidR="00A311AB">
        <w:rPr>
          <w:rFonts w:eastAsiaTheme="minorEastAsia" w:hint="eastAsia"/>
          <w:sz w:val="22"/>
          <w:szCs w:val="22"/>
        </w:rPr>
        <w:t>, i</w:t>
      </w:r>
      <w:r w:rsidR="00A311AB" w:rsidRPr="00A311AB">
        <w:rPr>
          <w:rFonts w:eastAsiaTheme="minorEastAsia"/>
          <w:sz w:val="22"/>
          <w:szCs w:val="22"/>
        </w:rPr>
        <w:t xml:space="preserve">t needs to be clarified whether the </w:t>
      </w:r>
      <w:r w:rsidR="00A311AB">
        <w:rPr>
          <w:rFonts w:eastAsiaTheme="minorEastAsia" w:hint="eastAsia"/>
          <w:sz w:val="22"/>
          <w:szCs w:val="22"/>
        </w:rPr>
        <w:t>number of total</w:t>
      </w:r>
      <w:r w:rsidR="00A311AB" w:rsidRPr="00A311AB">
        <w:rPr>
          <w:rFonts w:eastAsiaTheme="minorEastAsia"/>
          <w:sz w:val="22"/>
          <w:szCs w:val="22"/>
        </w:rPr>
        <w:t xml:space="preserve"> symbol</w:t>
      </w:r>
      <w:r w:rsidR="00A311AB">
        <w:rPr>
          <w:rFonts w:eastAsiaTheme="minorEastAsia" w:hint="eastAsia"/>
          <w:sz w:val="22"/>
          <w:szCs w:val="22"/>
        </w:rPr>
        <w:t>s</w:t>
      </w:r>
      <w:r w:rsidR="00A311AB" w:rsidRPr="00A311AB">
        <w:rPr>
          <w:rFonts w:eastAsiaTheme="minorEastAsia"/>
          <w:sz w:val="22"/>
          <w:szCs w:val="22"/>
        </w:rPr>
        <w:t xml:space="preserve"> is based on the TDRA indication or is associated with the length of the OCC sequence.</w:t>
      </w:r>
      <w:r w:rsidR="004F292A">
        <w:rPr>
          <w:rFonts w:eastAsiaTheme="minorEastAsia" w:hint="eastAsia"/>
          <w:sz w:val="22"/>
          <w:szCs w:val="22"/>
        </w:rPr>
        <w:t xml:space="preserve"> </w:t>
      </w:r>
    </w:p>
    <w:p w14:paraId="03E56EC5" w14:textId="39159CC5" w:rsidR="002B040B" w:rsidRDefault="002B040B" w:rsidP="00B561A7">
      <w:pPr>
        <w:spacing w:beforeLines="50" w:before="120" w:afterLines="50" w:after="120" w:line="360" w:lineRule="auto"/>
        <w:jc w:val="both"/>
        <w:rPr>
          <w:rFonts w:eastAsiaTheme="minorEastAsia"/>
          <w:sz w:val="22"/>
          <w:szCs w:val="22"/>
        </w:rPr>
      </w:pPr>
      <w:r>
        <w:rPr>
          <w:rFonts w:eastAsiaTheme="minorEastAsia"/>
          <w:b/>
          <w:bCs/>
          <w:noProof/>
          <w:sz w:val="22"/>
          <w:szCs w:val="22"/>
        </w:rPr>
        <w:drawing>
          <wp:inline distT="0" distB="0" distL="0" distR="0" wp14:anchorId="0D2BFD79" wp14:editId="6BA7BE81">
            <wp:extent cx="5661499" cy="518045"/>
            <wp:effectExtent l="0" t="0" r="0" b="0"/>
            <wp:docPr id="10542218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221889" name="图片 1054221889"/>
                    <pic:cNvPicPr/>
                  </pic:nvPicPr>
                  <pic:blipFill>
                    <a:blip r:embed="rId8"/>
                    <a:stretch>
                      <a:fillRect/>
                    </a:stretch>
                  </pic:blipFill>
                  <pic:spPr>
                    <a:xfrm>
                      <a:off x="0" y="0"/>
                      <a:ext cx="5682809" cy="519995"/>
                    </a:xfrm>
                    <a:prstGeom prst="rect">
                      <a:avLst/>
                    </a:prstGeom>
                  </pic:spPr>
                </pic:pic>
              </a:graphicData>
            </a:graphic>
          </wp:inline>
        </w:drawing>
      </w:r>
    </w:p>
    <w:p w14:paraId="340514D8" w14:textId="33E1AB14" w:rsidR="002B040B" w:rsidRDefault="002B040B" w:rsidP="002B040B">
      <w:pPr>
        <w:spacing w:beforeLines="50" w:before="120" w:afterLines="50" w:after="120" w:line="360" w:lineRule="auto"/>
        <w:jc w:val="center"/>
        <w:rPr>
          <w:rFonts w:eastAsiaTheme="minorEastAsia"/>
          <w:b/>
          <w:bCs/>
          <w:sz w:val="22"/>
          <w:szCs w:val="22"/>
        </w:rPr>
      </w:pPr>
      <w:r>
        <w:rPr>
          <w:rFonts w:eastAsiaTheme="minorEastAsia" w:hint="eastAsia"/>
          <w:b/>
          <w:bCs/>
          <w:sz w:val="22"/>
          <w:szCs w:val="22"/>
        </w:rPr>
        <w:t>Figure 1</w:t>
      </w:r>
      <w:r w:rsidR="00CD6123">
        <w:rPr>
          <w:rFonts w:eastAsiaTheme="minorEastAsia" w:hint="eastAsia"/>
          <w:b/>
          <w:bCs/>
          <w:sz w:val="22"/>
          <w:szCs w:val="22"/>
        </w:rPr>
        <w:t>.</w:t>
      </w:r>
      <w:r>
        <w:rPr>
          <w:rFonts w:eastAsiaTheme="minorEastAsia" w:hint="eastAsia"/>
          <w:b/>
          <w:bCs/>
          <w:sz w:val="22"/>
          <w:szCs w:val="22"/>
        </w:rPr>
        <w:t xml:space="preserve"> OCC= [1 -1 1 -1] </w:t>
      </w:r>
      <w:r>
        <w:rPr>
          <w:rFonts w:eastAsiaTheme="minorEastAsia"/>
          <w:b/>
          <w:bCs/>
          <w:sz w:val="22"/>
          <w:szCs w:val="22"/>
        </w:rPr>
        <w:t>across</w:t>
      </w:r>
      <w:r>
        <w:rPr>
          <w:rFonts w:eastAsiaTheme="minorEastAsia" w:hint="eastAsia"/>
          <w:b/>
          <w:bCs/>
          <w:sz w:val="22"/>
          <w:szCs w:val="22"/>
        </w:rPr>
        <w:t xml:space="preserve"> symbols</w:t>
      </w:r>
    </w:p>
    <w:p w14:paraId="0FDF6DDB" w14:textId="721E97E6" w:rsidR="009926FE" w:rsidRPr="009926FE" w:rsidRDefault="004F292A" w:rsidP="00D66137">
      <w:pPr>
        <w:spacing w:beforeLines="50" w:before="120" w:afterLines="50" w:after="120" w:line="360" w:lineRule="auto"/>
        <w:jc w:val="both"/>
        <w:rPr>
          <w:rFonts w:eastAsiaTheme="minorEastAsia"/>
          <w:sz w:val="22"/>
          <w:szCs w:val="22"/>
        </w:rPr>
      </w:pPr>
      <w:r>
        <w:rPr>
          <w:rFonts w:eastAsiaTheme="minorEastAsia" w:hint="eastAsia"/>
          <w:sz w:val="22"/>
          <w:szCs w:val="22"/>
        </w:rPr>
        <w:t>Another issue is that</w:t>
      </w:r>
      <w:r w:rsidR="009926FE">
        <w:rPr>
          <w:rFonts w:eastAsiaTheme="minorEastAsia" w:hint="eastAsia"/>
          <w:sz w:val="22"/>
          <w:szCs w:val="22"/>
        </w:rPr>
        <w:t xml:space="preserve"> the symbol group after spreading may cross </w:t>
      </w:r>
      <w:r w:rsidR="009926FE">
        <w:rPr>
          <w:rFonts w:eastAsiaTheme="minorEastAsia"/>
          <w:sz w:val="22"/>
          <w:szCs w:val="22"/>
        </w:rPr>
        <w:t xml:space="preserve">the </w:t>
      </w:r>
      <w:r w:rsidR="009926FE">
        <w:rPr>
          <w:rFonts w:eastAsiaTheme="minorEastAsia" w:hint="eastAsia"/>
          <w:sz w:val="22"/>
          <w:szCs w:val="22"/>
        </w:rPr>
        <w:t xml:space="preserve">slot boundary if </w:t>
      </w:r>
      <w:r w:rsidR="009926FE">
        <w:rPr>
          <w:rFonts w:eastAsiaTheme="minorEastAsia"/>
          <w:sz w:val="22"/>
          <w:szCs w:val="22"/>
        </w:rPr>
        <w:t>the</w:t>
      </w:r>
      <w:r w:rsidR="009926FE">
        <w:rPr>
          <w:rFonts w:eastAsiaTheme="minorEastAsia" w:hint="eastAsia"/>
          <w:sz w:val="22"/>
          <w:szCs w:val="22"/>
        </w:rPr>
        <w:t xml:space="preserve"> length of the OCC sequence is large</w:t>
      </w:r>
      <w:r w:rsidR="00BF745C">
        <w:rPr>
          <w:rFonts w:eastAsiaTheme="minorEastAsia" w:hint="eastAsia"/>
          <w:sz w:val="22"/>
          <w:szCs w:val="22"/>
        </w:rPr>
        <w:t xml:space="preserve"> just as the Type B PUSCH. In </w:t>
      </w:r>
      <w:r w:rsidR="00BF745C">
        <w:rPr>
          <w:rFonts w:eastAsiaTheme="minorEastAsia"/>
          <w:sz w:val="22"/>
          <w:szCs w:val="22"/>
        </w:rPr>
        <w:t xml:space="preserve">the </w:t>
      </w:r>
      <w:r w:rsidR="00BF745C">
        <w:rPr>
          <w:rFonts w:eastAsiaTheme="minorEastAsia" w:hint="eastAsia"/>
          <w:sz w:val="22"/>
          <w:szCs w:val="22"/>
        </w:rPr>
        <w:t xml:space="preserve">current specification, a nominal PUSCH repetition will be divided into </w:t>
      </w:r>
      <w:r w:rsidR="00ED7D84">
        <w:rPr>
          <w:rFonts w:eastAsiaTheme="minorEastAsia" w:hint="eastAsia"/>
          <w:sz w:val="22"/>
          <w:szCs w:val="22"/>
        </w:rPr>
        <w:t>one or more</w:t>
      </w:r>
      <w:r w:rsidR="00BF745C">
        <w:rPr>
          <w:rFonts w:eastAsiaTheme="minorEastAsia" w:hint="eastAsia"/>
          <w:sz w:val="22"/>
          <w:szCs w:val="22"/>
        </w:rPr>
        <w:t xml:space="preserve"> actual </w:t>
      </w:r>
      <w:r w:rsidR="00BF745C">
        <w:rPr>
          <w:rFonts w:eastAsiaTheme="minorEastAsia"/>
          <w:sz w:val="22"/>
          <w:szCs w:val="22"/>
        </w:rPr>
        <w:t>repetitions</w:t>
      </w:r>
      <w:r w:rsidR="00BF745C" w:rsidRPr="00BF745C">
        <w:rPr>
          <w:rFonts w:eastAsiaTheme="minorEastAsia" w:hint="eastAsia"/>
          <w:sz w:val="22"/>
          <w:szCs w:val="22"/>
        </w:rPr>
        <w:t xml:space="preserve"> </w:t>
      </w:r>
      <w:r w:rsidR="00BF745C">
        <w:rPr>
          <w:rFonts w:eastAsiaTheme="minorEastAsia" w:hint="eastAsia"/>
          <w:sz w:val="22"/>
          <w:szCs w:val="22"/>
        </w:rPr>
        <w:t xml:space="preserve">when passing a slot boundary or invalid symbols. </w:t>
      </w:r>
      <w:r w:rsidR="00BF745C">
        <w:rPr>
          <w:rFonts w:eastAsiaTheme="minorEastAsia"/>
          <w:sz w:val="22"/>
          <w:szCs w:val="22"/>
        </w:rPr>
        <w:t>Obviously</w:t>
      </w:r>
      <w:r w:rsidR="00BF745C">
        <w:rPr>
          <w:rFonts w:eastAsiaTheme="minorEastAsia" w:hint="eastAsia"/>
          <w:sz w:val="22"/>
          <w:szCs w:val="22"/>
        </w:rPr>
        <w:t>, the content</w:t>
      </w:r>
      <w:r w:rsidR="00ED7D84">
        <w:rPr>
          <w:rFonts w:eastAsiaTheme="minorEastAsia" w:hint="eastAsia"/>
          <w:sz w:val="22"/>
          <w:szCs w:val="22"/>
        </w:rPr>
        <w:t xml:space="preserve"> and length of </w:t>
      </w:r>
      <w:r w:rsidR="00ED7D84">
        <w:rPr>
          <w:rFonts w:eastAsiaTheme="minorEastAsia"/>
          <w:sz w:val="22"/>
          <w:szCs w:val="22"/>
        </w:rPr>
        <w:t>the</w:t>
      </w:r>
      <w:r w:rsidR="00ED7D84">
        <w:rPr>
          <w:rFonts w:eastAsiaTheme="minorEastAsia" w:hint="eastAsia"/>
          <w:sz w:val="22"/>
          <w:szCs w:val="22"/>
        </w:rPr>
        <w:t xml:space="preserve"> actual </w:t>
      </w:r>
      <w:r w:rsidR="00ED7D84">
        <w:rPr>
          <w:rFonts w:eastAsiaTheme="minorEastAsia"/>
          <w:sz w:val="22"/>
          <w:szCs w:val="22"/>
        </w:rPr>
        <w:t>repetitions</w:t>
      </w:r>
      <w:r w:rsidR="00ED7D84">
        <w:rPr>
          <w:rFonts w:eastAsiaTheme="minorEastAsia" w:hint="eastAsia"/>
          <w:sz w:val="22"/>
          <w:szCs w:val="22"/>
        </w:rPr>
        <w:t xml:space="preserve"> are different, so the direct OCC spreading is infeasible.</w:t>
      </w:r>
    </w:p>
    <w:p w14:paraId="7D11BBD8" w14:textId="35234334" w:rsidR="00642C89" w:rsidRDefault="00CD6123" w:rsidP="00D66137">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w:t>
      </w:r>
      <w:r w:rsidR="00DC4D41">
        <w:rPr>
          <w:rFonts w:eastAsiaTheme="minorEastAsia" w:hint="eastAsia"/>
          <w:b/>
          <w:bCs/>
          <w:sz w:val="22"/>
          <w:szCs w:val="22"/>
        </w:rPr>
        <w:t>5</w:t>
      </w:r>
      <w:r>
        <w:rPr>
          <w:rFonts w:eastAsiaTheme="minorEastAsia" w:hint="eastAsia"/>
          <w:b/>
          <w:bCs/>
          <w:sz w:val="22"/>
          <w:szCs w:val="22"/>
        </w:rPr>
        <w:t xml:space="preserve">: For </w:t>
      </w:r>
      <w:r>
        <w:rPr>
          <w:rFonts w:eastAsiaTheme="minorEastAsia"/>
          <w:b/>
          <w:bCs/>
          <w:sz w:val="22"/>
          <w:szCs w:val="22"/>
        </w:rPr>
        <w:t>the</w:t>
      </w:r>
      <w:r>
        <w:rPr>
          <w:rFonts w:eastAsiaTheme="minorEastAsia" w:hint="eastAsia"/>
          <w:b/>
          <w:bCs/>
          <w:sz w:val="22"/>
          <w:szCs w:val="22"/>
        </w:rPr>
        <w:t xml:space="preserve"> scheme of OCC across symbols, the number of </w:t>
      </w:r>
      <w:r>
        <w:rPr>
          <w:rFonts w:eastAsiaTheme="minorEastAsia"/>
          <w:b/>
          <w:bCs/>
          <w:sz w:val="22"/>
          <w:szCs w:val="22"/>
        </w:rPr>
        <w:t>symbols</w:t>
      </w:r>
      <w:r>
        <w:rPr>
          <w:rFonts w:eastAsiaTheme="minorEastAsia" w:hint="eastAsia"/>
          <w:b/>
          <w:bCs/>
          <w:sz w:val="22"/>
          <w:szCs w:val="22"/>
        </w:rPr>
        <w:t xml:space="preserve"> after OCC spreading should be clarified.</w:t>
      </w:r>
    </w:p>
    <w:p w14:paraId="737B7BB6" w14:textId="5E7FB12D" w:rsidR="00CD6123" w:rsidRDefault="00CD6123" w:rsidP="00D66137">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w:t>
      </w:r>
      <w:r w:rsidR="00DC4D41">
        <w:rPr>
          <w:rFonts w:eastAsiaTheme="minorEastAsia" w:hint="eastAsia"/>
          <w:b/>
          <w:bCs/>
          <w:sz w:val="22"/>
          <w:szCs w:val="22"/>
        </w:rPr>
        <w:t>6</w:t>
      </w:r>
      <w:r>
        <w:rPr>
          <w:rFonts w:eastAsiaTheme="minorEastAsia" w:hint="eastAsia"/>
          <w:b/>
          <w:bCs/>
          <w:sz w:val="22"/>
          <w:szCs w:val="22"/>
        </w:rPr>
        <w:t xml:space="preserve">: For </w:t>
      </w:r>
      <w:r>
        <w:rPr>
          <w:rFonts w:eastAsiaTheme="minorEastAsia"/>
          <w:b/>
          <w:bCs/>
          <w:sz w:val="22"/>
          <w:szCs w:val="22"/>
        </w:rPr>
        <w:t>the</w:t>
      </w:r>
      <w:r>
        <w:rPr>
          <w:rFonts w:eastAsiaTheme="minorEastAsia" w:hint="eastAsia"/>
          <w:b/>
          <w:bCs/>
          <w:sz w:val="22"/>
          <w:szCs w:val="22"/>
        </w:rPr>
        <w:t xml:space="preserve"> scheme of OCC across symbols, it is necessary to </w:t>
      </w:r>
      <w:r w:rsidR="00D66137">
        <w:rPr>
          <w:rFonts w:eastAsiaTheme="minorEastAsia" w:hint="eastAsia"/>
          <w:b/>
          <w:bCs/>
          <w:sz w:val="22"/>
          <w:szCs w:val="22"/>
        </w:rPr>
        <w:t>study</w:t>
      </w:r>
      <w:r>
        <w:rPr>
          <w:rFonts w:eastAsiaTheme="minorEastAsia" w:hint="eastAsia"/>
          <w:b/>
          <w:bCs/>
          <w:sz w:val="22"/>
          <w:szCs w:val="22"/>
        </w:rPr>
        <w:t xml:space="preserve"> </w:t>
      </w:r>
      <w:r w:rsidR="00F401E5">
        <w:rPr>
          <w:rFonts w:eastAsiaTheme="minorEastAsia" w:hint="eastAsia"/>
          <w:b/>
          <w:bCs/>
          <w:sz w:val="22"/>
          <w:szCs w:val="22"/>
        </w:rPr>
        <w:t>whether</w:t>
      </w:r>
      <w:r>
        <w:rPr>
          <w:rFonts w:eastAsiaTheme="minorEastAsia" w:hint="eastAsia"/>
          <w:b/>
          <w:bCs/>
          <w:sz w:val="22"/>
          <w:szCs w:val="22"/>
        </w:rPr>
        <w:t xml:space="preserve"> to support Type B PUSCH </w:t>
      </w:r>
      <w:r>
        <w:rPr>
          <w:rFonts w:eastAsiaTheme="minorEastAsia"/>
          <w:b/>
          <w:bCs/>
          <w:sz w:val="22"/>
          <w:szCs w:val="22"/>
        </w:rPr>
        <w:t>with</w:t>
      </w:r>
      <w:r>
        <w:rPr>
          <w:rFonts w:eastAsiaTheme="minorEastAsia" w:hint="eastAsia"/>
          <w:b/>
          <w:bCs/>
          <w:sz w:val="22"/>
          <w:szCs w:val="22"/>
        </w:rPr>
        <w:t xml:space="preserve"> OCC.</w:t>
      </w:r>
    </w:p>
    <w:p w14:paraId="02DCA5DE" w14:textId="590DF5A6" w:rsidR="0026327C" w:rsidRDefault="0026327C" w:rsidP="0026327C">
      <w:pPr>
        <w:pStyle w:val="3"/>
        <w:rPr>
          <w:rFonts w:eastAsiaTheme="minorEastAsia"/>
        </w:rPr>
      </w:pPr>
      <w:r>
        <w:rPr>
          <w:rFonts w:eastAsiaTheme="minorEastAsia" w:hint="eastAsia"/>
        </w:rPr>
        <w:lastRenderedPageBreak/>
        <w:t xml:space="preserve">OCC based PUSCH with </w:t>
      </w:r>
      <w:proofErr w:type="spellStart"/>
      <w:r>
        <w:rPr>
          <w:rFonts w:eastAsiaTheme="minorEastAsia" w:hint="eastAsia"/>
        </w:rPr>
        <w:t>TBoMS</w:t>
      </w:r>
      <w:proofErr w:type="spellEnd"/>
    </w:p>
    <w:p w14:paraId="18D14E3E" w14:textId="5D3C5AF8" w:rsidR="0026327C" w:rsidRPr="001E4654" w:rsidRDefault="00DC4D41" w:rsidP="00422095">
      <w:pPr>
        <w:spacing w:line="360" w:lineRule="auto"/>
        <w:jc w:val="both"/>
        <w:rPr>
          <w:rFonts w:eastAsiaTheme="minorEastAsia"/>
        </w:rPr>
      </w:pPr>
      <w:r>
        <w:rPr>
          <w:rFonts w:eastAsiaTheme="minorEastAsia" w:hint="eastAsia"/>
          <w:sz w:val="22"/>
          <w:szCs w:val="22"/>
        </w:rPr>
        <w:t xml:space="preserve">In NTN, </w:t>
      </w:r>
      <w:r w:rsidRPr="00422095">
        <w:rPr>
          <w:rFonts w:eastAsiaTheme="minorEastAsia"/>
          <w:sz w:val="22"/>
          <w:szCs w:val="22"/>
        </w:rPr>
        <w:t xml:space="preserve">the uplink signal will experience significant path loss during transmission, and the transmission power at the </w:t>
      </w:r>
      <w:r>
        <w:rPr>
          <w:rFonts w:eastAsiaTheme="minorEastAsia" w:hint="eastAsia"/>
          <w:sz w:val="22"/>
          <w:szCs w:val="22"/>
        </w:rPr>
        <w:t>UE</w:t>
      </w:r>
      <w:r w:rsidRPr="00422095">
        <w:rPr>
          <w:rFonts w:eastAsiaTheme="minorEastAsia"/>
          <w:sz w:val="22"/>
          <w:szCs w:val="22"/>
        </w:rPr>
        <w:t xml:space="preserve"> </w:t>
      </w:r>
      <w:r>
        <w:rPr>
          <w:rFonts w:eastAsiaTheme="minorEastAsia" w:hint="eastAsia"/>
          <w:sz w:val="22"/>
          <w:szCs w:val="22"/>
        </w:rPr>
        <w:t>side</w:t>
      </w:r>
      <w:r w:rsidRPr="00422095">
        <w:rPr>
          <w:rFonts w:eastAsiaTheme="minorEastAsia"/>
          <w:sz w:val="22"/>
          <w:szCs w:val="22"/>
        </w:rPr>
        <w:t xml:space="preserve"> is relatively low. Therefore, the uplink coverage of </w:t>
      </w:r>
      <w:r>
        <w:rPr>
          <w:rFonts w:eastAsiaTheme="minorEastAsia" w:hint="eastAsia"/>
          <w:sz w:val="22"/>
          <w:szCs w:val="22"/>
        </w:rPr>
        <w:t>NTN</w:t>
      </w:r>
      <w:r w:rsidRPr="00422095">
        <w:rPr>
          <w:rFonts w:eastAsiaTheme="minorEastAsia"/>
          <w:sz w:val="22"/>
          <w:szCs w:val="22"/>
        </w:rPr>
        <w:t xml:space="preserve"> also necessitates enhancement.</w:t>
      </w:r>
      <w:r>
        <w:rPr>
          <w:rFonts w:eastAsiaTheme="minorEastAsia" w:hint="eastAsia"/>
          <w:sz w:val="22"/>
          <w:szCs w:val="22"/>
        </w:rPr>
        <w:t xml:space="preserve"> </w:t>
      </w:r>
      <w:r w:rsidR="0026327C" w:rsidRPr="009F73DB">
        <w:rPr>
          <w:rFonts w:eastAsiaTheme="minorEastAsia"/>
          <w:sz w:val="22"/>
          <w:szCs w:val="22"/>
        </w:rPr>
        <w:t>The</w:t>
      </w:r>
      <w:r w:rsidR="0026327C">
        <w:rPr>
          <w:rFonts w:eastAsiaTheme="minorEastAsia" w:hint="eastAsia"/>
          <w:sz w:val="22"/>
          <w:szCs w:val="22"/>
        </w:rPr>
        <w:t xml:space="preserve"> </w:t>
      </w:r>
      <w:proofErr w:type="spellStart"/>
      <w:r w:rsidR="0026327C" w:rsidRPr="009F73DB">
        <w:rPr>
          <w:rFonts w:eastAsiaTheme="minorEastAsia"/>
          <w:sz w:val="22"/>
          <w:szCs w:val="22"/>
        </w:rPr>
        <w:t>TBoMS</w:t>
      </w:r>
      <w:proofErr w:type="spellEnd"/>
      <w:r w:rsidR="0026327C">
        <w:rPr>
          <w:rFonts w:eastAsiaTheme="minorEastAsia" w:hint="eastAsia"/>
          <w:sz w:val="22"/>
          <w:szCs w:val="22"/>
        </w:rPr>
        <w:t xml:space="preserve"> </w:t>
      </w:r>
      <w:r w:rsidR="0026327C" w:rsidRPr="009F73DB">
        <w:rPr>
          <w:rFonts w:eastAsiaTheme="minorEastAsia"/>
          <w:sz w:val="22"/>
          <w:szCs w:val="22"/>
        </w:rPr>
        <w:t>is employed to transmit a single TB</w:t>
      </w:r>
      <w:r w:rsidR="00AD57F6">
        <w:rPr>
          <w:rFonts w:eastAsiaTheme="minorEastAsia" w:hint="eastAsia"/>
          <w:sz w:val="22"/>
          <w:szCs w:val="22"/>
        </w:rPr>
        <w:t xml:space="preserve"> processing over</w:t>
      </w:r>
      <w:r w:rsidR="0026327C" w:rsidRPr="009F73DB">
        <w:rPr>
          <w:rFonts w:eastAsiaTheme="minorEastAsia"/>
          <w:sz w:val="22"/>
          <w:szCs w:val="22"/>
        </w:rPr>
        <w:t xml:space="preserve"> multiple slots. </w:t>
      </w:r>
      <w:r w:rsidR="001E4654" w:rsidRPr="001E4654">
        <w:rPr>
          <w:rFonts w:eastAsiaTheme="minorEastAsia"/>
          <w:sz w:val="22"/>
          <w:szCs w:val="22"/>
        </w:rPr>
        <w:t>The main idea is to combine multiple time slots of PUSCH into one transport block (TB) for transmission,</w:t>
      </w:r>
      <w:r w:rsidR="00391045">
        <w:rPr>
          <w:rFonts w:eastAsiaTheme="minorEastAsia" w:hint="eastAsia"/>
          <w:sz w:val="22"/>
          <w:szCs w:val="22"/>
        </w:rPr>
        <w:t xml:space="preserve"> which can</w:t>
      </w:r>
      <w:r w:rsidR="001E4654" w:rsidRPr="001E4654">
        <w:rPr>
          <w:rFonts w:eastAsiaTheme="minorEastAsia"/>
          <w:sz w:val="22"/>
          <w:szCs w:val="22"/>
        </w:rPr>
        <w:t xml:space="preserve"> </w:t>
      </w:r>
      <w:r w:rsidR="00391045">
        <w:rPr>
          <w:rFonts w:eastAsiaTheme="minorEastAsia" w:hint="eastAsia"/>
          <w:sz w:val="22"/>
          <w:szCs w:val="22"/>
        </w:rPr>
        <w:t xml:space="preserve">reduce packet header overhead and </w:t>
      </w:r>
      <w:r w:rsidR="001E4654" w:rsidRPr="001E4654">
        <w:rPr>
          <w:rFonts w:eastAsiaTheme="minorEastAsia"/>
          <w:sz w:val="22"/>
          <w:szCs w:val="22"/>
        </w:rPr>
        <w:t xml:space="preserve">achieve higher coding gain </w:t>
      </w:r>
      <w:r w:rsidR="00391045">
        <w:rPr>
          <w:rFonts w:eastAsiaTheme="minorEastAsia" w:hint="eastAsia"/>
          <w:sz w:val="22"/>
          <w:szCs w:val="22"/>
        </w:rPr>
        <w:t>to</w:t>
      </w:r>
      <w:r w:rsidR="001E4654" w:rsidRPr="001E4654">
        <w:rPr>
          <w:rFonts w:eastAsiaTheme="minorEastAsia"/>
          <w:sz w:val="22"/>
          <w:szCs w:val="22"/>
        </w:rPr>
        <w:t xml:space="preserve"> improve coverage performance.</w:t>
      </w:r>
      <w:r w:rsidR="0058128C">
        <w:rPr>
          <w:rFonts w:eastAsiaTheme="minorEastAsia" w:hint="eastAsia"/>
          <w:sz w:val="22"/>
          <w:szCs w:val="22"/>
        </w:rPr>
        <w:t xml:space="preserve"> </w:t>
      </w:r>
      <w:r>
        <w:rPr>
          <w:rFonts w:eastAsiaTheme="minorEastAsia" w:hint="eastAsia"/>
          <w:sz w:val="22"/>
          <w:szCs w:val="22"/>
        </w:rPr>
        <w:t xml:space="preserve">Therefore, </w:t>
      </w:r>
      <w:proofErr w:type="spellStart"/>
      <w:r>
        <w:rPr>
          <w:rFonts w:eastAsiaTheme="minorEastAsia" w:hint="eastAsia"/>
          <w:sz w:val="22"/>
          <w:szCs w:val="22"/>
        </w:rPr>
        <w:t>TBoMS</w:t>
      </w:r>
      <w:proofErr w:type="spellEnd"/>
      <w:r>
        <w:rPr>
          <w:rFonts w:eastAsiaTheme="minorEastAsia" w:hint="eastAsia"/>
          <w:sz w:val="22"/>
          <w:szCs w:val="22"/>
        </w:rPr>
        <w:t xml:space="preserve"> has </w:t>
      </w:r>
      <w:r>
        <w:rPr>
          <w:rFonts w:eastAsiaTheme="minorEastAsia"/>
          <w:sz w:val="22"/>
          <w:szCs w:val="22"/>
        </w:rPr>
        <w:t>the</w:t>
      </w:r>
      <w:r>
        <w:rPr>
          <w:rFonts w:eastAsiaTheme="minorEastAsia" w:hint="eastAsia"/>
          <w:sz w:val="22"/>
          <w:szCs w:val="22"/>
        </w:rPr>
        <w:t xml:space="preserve"> advantage for UL coverage enhancements when the </w:t>
      </w:r>
      <w:r>
        <w:rPr>
          <w:rFonts w:eastAsiaTheme="minorEastAsia"/>
          <w:sz w:val="22"/>
          <w:szCs w:val="22"/>
        </w:rPr>
        <w:t>resource</w:t>
      </w:r>
      <w:r>
        <w:rPr>
          <w:rFonts w:eastAsiaTheme="minorEastAsia" w:hint="eastAsia"/>
          <w:sz w:val="22"/>
          <w:szCs w:val="22"/>
        </w:rPr>
        <w:t xml:space="preserve"> is limited.</w:t>
      </w:r>
    </w:p>
    <w:p w14:paraId="64F0B48E" w14:textId="7D41184B" w:rsidR="00DC4D41" w:rsidRDefault="00DC4D41" w:rsidP="00DC4D41">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7: </w:t>
      </w:r>
      <w:proofErr w:type="spellStart"/>
      <w:r>
        <w:rPr>
          <w:rFonts w:eastAsiaTheme="minorEastAsia" w:hint="eastAsia"/>
          <w:b/>
          <w:bCs/>
          <w:sz w:val="22"/>
          <w:szCs w:val="22"/>
        </w:rPr>
        <w:t>TBoM</w:t>
      </w:r>
      <w:r w:rsidR="00AB1AC0">
        <w:rPr>
          <w:rFonts w:eastAsiaTheme="minorEastAsia" w:hint="eastAsia"/>
          <w:b/>
          <w:bCs/>
          <w:sz w:val="22"/>
          <w:szCs w:val="22"/>
        </w:rPr>
        <w:t>S</w:t>
      </w:r>
      <w:proofErr w:type="spellEnd"/>
      <w:r>
        <w:rPr>
          <w:rFonts w:eastAsiaTheme="minorEastAsia" w:hint="eastAsia"/>
          <w:b/>
          <w:bCs/>
          <w:sz w:val="22"/>
          <w:szCs w:val="22"/>
        </w:rPr>
        <w:t xml:space="preserve"> for PUSCH with OCC can be studied for the e</w:t>
      </w:r>
      <w:r w:rsidRPr="00DC4D41">
        <w:rPr>
          <w:rFonts w:eastAsiaTheme="minorEastAsia"/>
          <w:b/>
          <w:bCs/>
          <w:sz w:val="22"/>
          <w:szCs w:val="22"/>
        </w:rPr>
        <w:t xml:space="preserve">nhancement of </w:t>
      </w:r>
      <w:r>
        <w:rPr>
          <w:rFonts w:eastAsiaTheme="minorEastAsia" w:hint="eastAsia"/>
          <w:b/>
          <w:bCs/>
          <w:sz w:val="22"/>
          <w:szCs w:val="22"/>
        </w:rPr>
        <w:t>u</w:t>
      </w:r>
      <w:r w:rsidRPr="00DC4D41">
        <w:rPr>
          <w:rFonts w:eastAsiaTheme="minorEastAsia"/>
          <w:b/>
          <w:bCs/>
          <w:sz w:val="22"/>
          <w:szCs w:val="22"/>
        </w:rPr>
        <w:t xml:space="preserve">plink </w:t>
      </w:r>
      <w:r>
        <w:rPr>
          <w:rFonts w:eastAsiaTheme="minorEastAsia" w:hint="eastAsia"/>
          <w:b/>
          <w:bCs/>
          <w:sz w:val="22"/>
          <w:szCs w:val="22"/>
        </w:rPr>
        <w:t>p</w:t>
      </w:r>
      <w:r w:rsidRPr="00DC4D41">
        <w:rPr>
          <w:rFonts w:eastAsiaTheme="minorEastAsia"/>
          <w:b/>
          <w:bCs/>
          <w:sz w:val="22"/>
          <w:szCs w:val="22"/>
        </w:rPr>
        <w:t>erformance</w:t>
      </w:r>
      <w:r>
        <w:rPr>
          <w:rFonts w:eastAsiaTheme="minorEastAsia" w:hint="eastAsia"/>
          <w:b/>
          <w:bCs/>
          <w:sz w:val="22"/>
          <w:szCs w:val="22"/>
        </w:rPr>
        <w:t>.</w:t>
      </w:r>
    </w:p>
    <w:p w14:paraId="270B98A2" w14:textId="3813712B" w:rsidR="00795C62" w:rsidRPr="003744F8" w:rsidRDefault="00212109" w:rsidP="00256927">
      <w:pPr>
        <w:pStyle w:val="2"/>
        <w:spacing w:line="360" w:lineRule="auto"/>
        <w:rPr>
          <w:b/>
          <w:bCs/>
        </w:rPr>
      </w:pPr>
      <w:r w:rsidRPr="003744F8">
        <w:rPr>
          <w:b/>
          <w:bCs/>
        </w:rPr>
        <w:t xml:space="preserve">OCC </w:t>
      </w:r>
      <w:r w:rsidR="00991FA8" w:rsidRPr="003744F8">
        <w:rPr>
          <w:rFonts w:eastAsiaTheme="minorEastAsia"/>
          <w:b/>
          <w:bCs/>
        </w:rPr>
        <w:t>sequence design</w:t>
      </w:r>
      <w:r w:rsidR="00795C62" w:rsidRPr="003744F8">
        <w:rPr>
          <w:b/>
          <w:bCs/>
        </w:rPr>
        <w:t xml:space="preserve"> </w:t>
      </w:r>
    </w:p>
    <w:p w14:paraId="26227391" w14:textId="09049869" w:rsidR="00991FA8" w:rsidRPr="003744F8" w:rsidRDefault="00991FA8" w:rsidP="00B26290">
      <w:pPr>
        <w:pStyle w:val="3"/>
      </w:pPr>
      <w:r w:rsidRPr="003744F8">
        <w:t>OCC sequence</w:t>
      </w:r>
    </w:p>
    <w:p w14:paraId="657B5DD6" w14:textId="363A2ACF" w:rsidR="00991FA8" w:rsidRPr="003744F8" w:rsidRDefault="00A562DF" w:rsidP="00B3259F">
      <w:pPr>
        <w:spacing w:line="360" w:lineRule="auto"/>
        <w:jc w:val="both"/>
        <w:rPr>
          <w:rFonts w:eastAsiaTheme="minorEastAsia"/>
          <w:sz w:val="22"/>
          <w:szCs w:val="22"/>
        </w:rPr>
      </w:pPr>
      <w:r w:rsidRPr="003744F8">
        <w:rPr>
          <w:rFonts w:eastAsiaTheme="minorEastAsia"/>
          <w:sz w:val="22"/>
          <w:szCs w:val="22"/>
        </w:rPr>
        <w:t>In the existing specification, there are already two types of OCC sequences used for PUCCH, e.g. Walsh codes and DFT-based codes. A Walsh code is simply a row or column taken from a Hadamard matrix. The Hadamard matrix is a symmetric square matrix composed of ±1 with a power of</w:t>
      </w:r>
      <w:r w:rsidR="004B0673" w:rsidRPr="003744F8">
        <w:rPr>
          <w:rFonts w:eastAsiaTheme="minorEastAsia"/>
          <w:sz w:val="22"/>
          <w:szCs w:val="22"/>
        </w:rPr>
        <w:t xml:space="preserve"> </w:t>
      </w:r>
      <w:r w:rsidRPr="003744F8">
        <w:rPr>
          <w:rFonts w:eastAsiaTheme="minorEastAsia"/>
          <w:sz w:val="22"/>
          <w:szCs w:val="22"/>
        </w:rPr>
        <w:t>2.</w:t>
      </w:r>
      <w:r w:rsidR="00EF6582" w:rsidRPr="003744F8">
        <w:rPr>
          <w:rFonts w:eastAsiaTheme="minorEastAsia"/>
          <w:sz w:val="22"/>
          <w:szCs w:val="22"/>
        </w:rPr>
        <w:t xml:space="preserve"> The advantages of Walsh codes lie in their excellent scalability, with higher-order matrices derivable from lower-order ones.</w:t>
      </w:r>
    </w:p>
    <w:p w14:paraId="0CA0FCB5" w14:textId="4B122182" w:rsidR="0036628D" w:rsidRPr="003744F8" w:rsidRDefault="00EF6582" w:rsidP="00B3259F">
      <w:pPr>
        <w:spacing w:line="360" w:lineRule="auto"/>
        <w:jc w:val="both"/>
        <w:rPr>
          <w:rFonts w:eastAsiaTheme="minorEastAsia"/>
          <w:sz w:val="22"/>
          <w:szCs w:val="22"/>
        </w:rPr>
      </w:pPr>
      <w:r w:rsidRPr="003744F8">
        <w:rPr>
          <w:rFonts w:eastAsiaTheme="minorEastAsia"/>
          <w:sz w:val="22"/>
          <w:szCs w:val="22"/>
        </w:rPr>
        <w:t>The DFT-based OCC sequence is generated by</w:t>
      </w:r>
      <w:r w:rsidR="009F6969" w:rsidRPr="003744F8">
        <w:rPr>
          <w:rFonts w:eastAsiaTheme="minorEastAsia"/>
          <w:sz w:val="22"/>
          <w:szCs w:val="22"/>
        </w:rPr>
        <w:t xml:space="preserve"> a formula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i</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f>
              <m:fPr>
                <m:ctrlPr>
                  <w:rPr>
                    <w:rFonts w:ascii="Cambria Math" w:eastAsiaTheme="minorEastAsia" w:hAnsi="Cambria Math"/>
                    <w:i/>
                    <w:sz w:val="22"/>
                    <w:szCs w:val="22"/>
                  </w:rPr>
                </m:ctrlPr>
              </m:fPr>
              <m:num>
                <m:r>
                  <w:rPr>
                    <w:rFonts w:ascii="Cambria Math" w:eastAsiaTheme="minorEastAsia" w:hAnsi="Cambria Math"/>
                    <w:sz w:val="22"/>
                    <w:szCs w:val="22"/>
                  </w:rPr>
                  <m:t>2πim</m:t>
                </m:r>
              </m:num>
              <m:den>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den>
            </m:f>
          </m:sup>
        </m:sSup>
      </m:oMath>
      <w:r w:rsidR="009F6969" w:rsidRPr="003744F8">
        <w:rPr>
          <w:rFonts w:eastAsiaTheme="minorEastAsia"/>
          <w:sz w:val="22"/>
          <w:szCs w:val="22"/>
        </w:rPr>
        <w:t xml:space="preserve">, </w:t>
      </w:r>
      <w:r w:rsidR="00F92E20" w:rsidRPr="003744F8">
        <w:rPr>
          <w:rFonts w:eastAsiaTheme="minorEastAsia"/>
          <w:sz w:val="22"/>
          <w:szCs w:val="22"/>
        </w:rPr>
        <w:t>where m=0,1,…,</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r>
          <w:rPr>
            <w:rFonts w:ascii="Cambria Math" w:eastAsiaTheme="minorEastAsia" w:hAnsi="Cambria Math"/>
            <w:sz w:val="22"/>
            <w:szCs w:val="22"/>
          </w:rPr>
          <m:t>-1</m:t>
        </m:r>
      </m:oMath>
      <w:r w:rsidR="00F92E20" w:rsidRPr="003744F8">
        <w:rPr>
          <w:rFonts w:eastAsiaTheme="minorEastAsia"/>
          <w:sz w:val="22"/>
          <w:szCs w:val="22"/>
        </w:rPr>
        <w:t xml:space="preserve"> and has been used for PUCCH format 4</w:t>
      </w:r>
      <w:r w:rsidR="00C3057C" w:rsidRPr="003744F8">
        <w:rPr>
          <w:rFonts w:eastAsiaTheme="minorEastAsia"/>
          <w:sz w:val="22"/>
          <w:szCs w:val="22"/>
        </w:rPr>
        <w:t>.</w:t>
      </w:r>
      <w:r w:rsidR="00F92E20" w:rsidRPr="003744F8">
        <w:rPr>
          <w:rFonts w:eastAsiaTheme="minorEastAsia"/>
          <w:sz w:val="22"/>
          <w:szCs w:val="22"/>
        </w:rPr>
        <w:t xml:space="preserve"> </w:t>
      </w:r>
      <w:r w:rsidR="0036628D" w:rsidRPr="003744F8">
        <w:rPr>
          <w:sz w:val="22"/>
          <w:szCs w:val="22"/>
        </w:rPr>
        <w:t xml:space="preserve">The length of </w:t>
      </w:r>
      <w:r w:rsidR="004B0673" w:rsidRPr="003744F8">
        <w:rPr>
          <w:sz w:val="22"/>
          <w:szCs w:val="22"/>
        </w:rPr>
        <w:t xml:space="preserve">the </w:t>
      </w:r>
      <w:r w:rsidR="0036628D" w:rsidRPr="003744F8">
        <w:rPr>
          <w:sz w:val="22"/>
          <w:szCs w:val="22"/>
        </w:rPr>
        <w:t>DFT-based OCC sequence can be any positive integer</w:t>
      </w:r>
      <w:r w:rsidR="0036628D" w:rsidRPr="003744F8">
        <w:rPr>
          <w:rFonts w:eastAsiaTheme="minorEastAsia"/>
          <w:sz w:val="22"/>
          <w:szCs w:val="22"/>
        </w:rPr>
        <w:t>. The advantage of DFT sequences is that the length of the sequence can be any positive integer.</w:t>
      </w:r>
    </w:p>
    <w:p w14:paraId="0538B129" w14:textId="494F0230" w:rsidR="00B740FA" w:rsidRPr="003744F8" w:rsidRDefault="00B740FA" w:rsidP="00B3259F">
      <w:pPr>
        <w:spacing w:line="360" w:lineRule="auto"/>
        <w:jc w:val="both"/>
        <w:rPr>
          <w:rFonts w:eastAsiaTheme="minorEastAsia"/>
          <w:sz w:val="22"/>
          <w:szCs w:val="22"/>
        </w:rPr>
      </w:pPr>
      <w:r w:rsidRPr="003744F8">
        <w:rPr>
          <w:rFonts w:eastAsiaTheme="minorEastAsia"/>
          <w:sz w:val="22"/>
          <w:szCs w:val="22"/>
        </w:rPr>
        <w:t>Both sequences can be adopted, considering their respective advantages and the flexibility of the internet.</w:t>
      </w:r>
    </w:p>
    <w:p w14:paraId="4E4A0CCC" w14:textId="6493688D" w:rsidR="00EF6582" w:rsidRPr="003744F8" w:rsidRDefault="0036628D" w:rsidP="007E689C">
      <w:pPr>
        <w:spacing w:beforeLines="50" w:before="120" w:afterLines="50" w:after="120" w:line="360" w:lineRule="auto"/>
        <w:jc w:val="both"/>
        <w:rPr>
          <w:rFonts w:eastAsiaTheme="minorEastAsia"/>
          <w:b/>
          <w:bCs/>
          <w:sz w:val="22"/>
          <w:szCs w:val="22"/>
        </w:rPr>
      </w:pPr>
      <w:r w:rsidRPr="003744F8">
        <w:rPr>
          <w:rFonts w:eastAsiaTheme="minorEastAsia"/>
          <w:b/>
          <w:bCs/>
          <w:sz w:val="22"/>
          <w:szCs w:val="22"/>
        </w:rPr>
        <w:t>Proposal</w:t>
      </w:r>
      <w:r w:rsidR="00607301" w:rsidRPr="003744F8">
        <w:rPr>
          <w:rFonts w:eastAsiaTheme="minorEastAsia"/>
          <w:b/>
          <w:bCs/>
          <w:sz w:val="22"/>
          <w:szCs w:val="22"/>
        </w:rPr>
        <w:t xml:space="preserve"> </w:t>
      </w:r>
      <w:r w:rsidR="008A2C2D">
        <w:rPr>
          <w:rFonts w:eastAsiaTheme="minorEastAsia" w:hint="eastAsia"/>
          <w:b/>
          <w:bCs/>
          <w:sz w:val="22"/>
          <w:szCs w:val="22"/>
        </w:rPr>
        <w:t>8</w:t>
      </w:r>
      <w:r w:rsidRPr="003744F8">
        <w:rPr>
          <w:rFonts w:eastAsiaTheme="minorEastAsia"/>
          <w:b/>
          <w:bCs/>
          <w:sz w:val="22"/>
          <w:szCs w:val="22"/>
        </w:rPr>
        <w:t xml:space="preserve">: Both Walsh sequences and DFT sequences can be </w:t>
      </w:r>
      <w:r w:rsidR="005130D5" w:rsidRPr="003744F8">
        <w:rPr>
          <w:rFonts w:eastAsiaTheme="minorEastAsia"/>
          <w:b/>
          <w:bCs/>
          <w:sz w:val="22"/>
          <w:szCs w:val="22"/>
        </w:rPr>
        <w:t>considered</w:t>
      </w:r>
      <w:r w:rsidRPr="003744F8">
        <w:rPr>
          <w:rFonts w:eastAsiaTheme="minorEastAsia"/>
          <w:b/>
          <w:bCs/>
          <w:sz w:val="22"/>
          <w:szCs w:val="22"/>
        </w:rPr>
        <w:t xml:space="preserve"> for PUSCH</w:t>
      </w:r>
      <w:r w:rsidR="00E65705" w:rsidRPr="003744F8">
        <w:rPr>
          <w:rFonts w:eastAsiaTheme="minorEastAsia"/>
          <w:b/>
          <w:bCs/>
          <w:sz w:val="22"/>
          <w:szCs w:val="22"/>
        </w:rPr>
        <w:t xml:space="preserve"> with OCC</w:t>
      </w:r>
      <w:r w:rsidRPr="003744F8">
        <w:rPr>
          <w:rFonts w:eastAsiaTheme="minorEastAsia"/>
          <w:b/>
          <w:bCs/>
          <w:sz w:val="22"/>
          <w:szCs w:val="22"/>
        </w:rPr>
        <w:t>.</w:t>
      </w:r>
    </w:p>
    <w:p w14:paraId="2896E657" w14:textId="56B2A159" w:rsidR="00854A60" w:rsidRPr="003744F8" w:rsidRDefault="009C5A97" w:rsidP="00256927">
      <w:pPr>
        <w:pStyle w:val="1"/>
        <w:spacing w:line="360" w:lineRule="auto"/>
      </w:pPr>
      <w:r w:rsidRPr="003744F8">
        <w:t>Conclusion</w:t>
      </w:r>
    </w:p>
    <w:p w14:paraId="7973EDF6" w14:textId="794D8F1E" w:rsidR="0064641E" w:rsidRPr="003744F8" w:rsidRDefault="00A04318" w:rsidP="00256927">
      <w:pPr>
        <w:spacing w:line="360" w:lineRule="auto"/>
        <w:jc w:val="both"/>
        <w:rPr>
          <w:sz w:val="22"/>
          <w:szCs w:val="22"/>
        </w:rPr>
      </w:pPr>
      <w:r w:rsidRPr="003744F8">
        <w:rPr>
          <w:sz w:val="22"/>
          <w:szCs w:val="22"/>
        </w:rPr>
        <w:t xml:space="preserve">In this contribution, </w:t>
      </w:r>
      <w:r w:rsidR="00F2767C" w:rsidRPr="003744F8">
        <w:rPr>
          <w:sz w:val="22"/>
          <w:szCs w:val="22"/>
        </w:rPr>
        <w:t xml:space="preserve">we provided our views </w:t>
      </w:r>
      <w:r w:rsidR="00972C43" w:rsidRPr="003744F8">
        <w:rPr>
          <w:sz w:val="22"/>
          <w:szCs w:val="22"/>
        </w:rPr>
        <w:t xml:space="preserve">on </w:t>
      </w:r>
      <w:r w:rsidR="00EF7107" w:rsidRPr="003744F8">
        <w:rPr>
          <w:sz w:val="22"/>
          <w:szCs w:val="22"/>
        </w:rPr>
        <w:t>NR-NTN uplink capacity e</w:t>
      </w:r>
      <w:r w:rsidR="00BB14A8" w:rsidRPr="003744F8">
        <w:rPr>
          <w:sz w:val="22"/>
          <w:szCs w:val="22"/>
        </w:rPr>
        <w:t>nhancements</w:t>
      </w:r>
      <w:r w:rsidR="00F2767C" w:rsidRPr="003744F8">
        <w:rPr>
          <w:sz w:val="22"/>
          <w:szCs w:val="22"/>
        </w:rPr>
        <w:t xml:space="preserve">. </w:t>
      </w:r>
      <w:r w:rsidRPr="003744F8">
        <w:rPr>
          <w:sz w:val="22"/>
          <w:szCs w:val="22"/>
        </w:rPr>
        <w:t>Our</w:t>
      </w:r>
      <w:r w:rsidR="000D011A" w:rsidRPr="003744F8">
        <w:rPr>
          <w:sz w:val="22"/>
          <w:szCs w:val="22"/>
        </w:rPr>
        <w:t xml:space="preserve"> </w:t>
      </w:r>
      <w:r w:rsidR="00BB14A8" w:rsidRPr="003744F8">
        <w:rPr>
          <w:sz w:val="22"/>
          <w:szCs w:val="22"/>
        </w:rPr>
        <w:t xml:space="preserve">observations and </w:t>
      </w:r>
      <w:r w:rsidRPr="003744F8">
        <w:rPr>
          <w:sz w:val="22"/>
          <w:szCs w:val="22"/>
        </w:rPr>
        <w:t>proposals are as follows:</w:t>
      </w:r>
    </w:p>
    <w:p w14:paraId="14A67958" w14:textId="14F5882B" w:rsidR="006A4D25" w:rsidRPr="003744F8" w:rsidRDefault="006A4D25" w:rsidP="006A4D25">
      <w:pPr>
        <w:spacing w:line="360" w:lineRule="auto"/>
        <w:jc w:val="both"/>
        <w:rPr>
          <w:rFonts w:eastAsiaTheme="minorEastAsia"/>
          <w:b/>
          <w:bCs/>
          <w:sz w:val="22"/>
          <w:szCs w:val="22"/>
        </w:rPr>
      </w:pPr>
      <w:r w:rsidRPr="003744F8">
        <w:rPr>
          <w:rFonts w:eastAsiaTheme="minorEastAsia"/>
          <w:b/>
          <w:bCs/>
          <w:sz w:val="22"/>
          <w:szCs w:val="22"/>
        </w:rPr>
        <w:t xml:space="preserve">Proposal 1: </w:t>
      </w:r>
      <w:r w:rsidR="00043C54" w:rsidRPr="003744F8">
        <w:rPr>
          <w:rFonts w:eastAsiaTheme="minorEastAsia"/>
          <w:b/>
          <w:bCs/>
          <w:sz w:val="22"/>
          <w:szCs w:val="22"/>
        </w:rPr>
        <w:t xml:space="preserve">The OCC for configured grant </w:t>
      </w:r>
      <w:r w:rsidR="00E41195" w:rsidRPr="003744F8">
        <w:rPr>
          <w:rFonts w:eastAsiaTheme="minorEastAsia"/>
          <w:b/>
          <w:bCs/>
          <w:sz w:val="22"/>
          <w:szCs w:val="22"/>
        </w:rPr>
        <w:t>T</w:t>
      </w:r>
      <w:r w:rsidR="00043C54" w:rsidRPr="003744F8">
        <w:rPr>
          <w:rFonts w:eastAsiaTheme="minorEastAsia"/>
          <w:b/>
          <w:bCs/>
          <w:sz w:val="22"/>
          <w:szCs w:val="22"/>
        </w:rPr>
        <w:t>ype 1 PUSCH can be accomplished through RRC</w:t>
      </w:r>
      <w:r w:rsidRPr="003744F8">
        <w:rPr>
          <w:rFonts w:eastAsiaTheme="minorEastAsia"/>
          <w:b/>
          <w:bCs/>
          <w:sz w:val="22"/>
          <w:szCs w:val="22"/>
        </w:rPr>
        <w:t>.</w:t>
      </w:r>
    </w:p>
    <w:p w14:paraId="13098C40" w14:textId="263BE3AB" w:rsidR="006A4D25" w:rsidRPr="003744F8" w:rsidRDefault="006A4D25" w:rsidP="006A4D25">
      <w:pPr>
        <w:spacing w:line="360" w:lineRule="auto"/>
        <w:jc w:val="both"/>
        <w:rPr>
          <w:rFonts w:eastAsiaTheme="minorEastAsia"/>
          <w:b/>
          <w:bCs/>
          <w:sz w:val="22"/>
          <w:szCs w:val="22"/>
        </w:rPr>
      </w:pPr>
      <w:r w:rsidRPr="003744F8">
        <w:rPr>
          <w:rFonts w:eastAsiaTheme="minorEastAsia"/>
          <w:b/>
          <w:bCs/>
          <w:sz w:val="22"/>
          <w:szCs w:val="22"/>
        </w:rPr>
        <w:t xml:space="preserve">Proposal 2: </w:t>
      </w:r>
      <w:r w:rsidR="00043C54" w:rsidRPr="003744F8">
        <w:rPr>
          <w:rFonts w:eastAsiaTheme="minorEastAsia"/>
          <w:b/>
          <w:bCs/>
          <w:sz w:val="22"/>
          <w:szCs w:val="22"/>
        </w:rPr>
        <w:t>Special fields of the CS-RNTI scrambled DCI can be utilized for explicit indication of OCC for configured grant Type 2 PUSCH</w:t>
      </w:r>
      <w:r w:rsidRPr="003744F8">
        <w:rPr>
          <w:rFonts w:eastAsiaTheme="minorEastAsia"/>
          <w:b/>
          <w:bCs/>
          <w:sz w:val="22"/>
          <w:szCs w:val="22"/>
        </w:rPr>
        <w:t>.</w:t>
      </w:r>
    </w:p>
    <w:p w14:paraId="445E1F4A" w14:textId="6406C616" w:rsidR="00003FE2" w:rsidRPr="00CA47AE" w:rsidRDefault="00003FE2" w:rsidP="00003FE2">
      <w:pPr>
        <w:spacing w:beforeLines="50" w:before="120" w:afterLines="50" w:after="120" w:line="360" w:lineRule="auto"/>
        <w:jc w:val="both"/>
        <w:rPr>
          <w:rFonts w:eastAsiaTheme="minorEastAsia"/>
          <w:b/>
          <w:bCs/>
          <w:sz w:val="22"/>
          <w:szCs w:val="22"/>
        </w:rPr>
      </w:pPr>
      <w:r w:rsidRPr="00CA47AE">
        <w:rPr>
          <w:rFonts w:eastAsiaTheme="minorEastAsia" w:hint="eastAsia"/>
          <w:b/>
          <w:bCs/>
          <w:sz w:val="22"/>
          <w:szCs w:val="22"/>
        </w:rPr>
        <w:t>Proposal 3:</w:t>
      </w:r>
      <w:r>
        <w:rPr>
          <w:rFonts w:eastAsiaTheme="minorEastAsia" w:hint="eastAsia"/>
          <w:b/>
          <w:bCs/>
          <w:sz w:val="22"/>
          <w:szCs w:val="22"/>
        </w:rPr>
        <w:t xml:space="preserve"> The mapping rule for PUSCH with OCC should be studied. </w:t>
      </w:r>
    </w:p>
    <w:p w14:paraId="0CB18802" w14:textId="77663368" w:rsidR="00003FE2" w:rsidRPr="00003FE2" w:rsidRDefault="00003FE2" w:rsidP="00003FE2">
      <w:pPr>
        <w:spacing w:beforeLines="50" w:before="120" w:afterLines="50" w:after="120" w:line="360" w:lineRule="auto"/>
        <w:jc w:val="both"/>
        <w:rPr>
          <w:rFonts w:eastAsiaTheme="minorEastAsia"/>
          <w:b/>
          <w:bCs/>
          <w:sz w:val="22"/>
          <w:szCs w:val="22"/>
        </w:rPr>
      </w:pPr>
      <w:r w:rsidRPr="00003FE2">
        <w:rPr>
          <w:rFonts w:eastAsiaTheme="minorEastAsia" w:hint="eastAsia"/>
          <w:b/>
          <w:bCs/>
          <w:sz w:val="22"/>
          <w:szCs w:val="22"/>
        </w:rPr>
        <w:t xml:space="preserve">Proposal 4: </w:t>
      </w:r>
      <w:r w:rsidR="0024741D">
        <w:rPr>
          <w:rFonts w:eastAsiaTheme="minorEastAsia" w:hint="eastAsia"/>
          <w:b/>
          <w:bCs/>
          <w:sz w:val="22"/>
          <w:szCs w:val="22"/>
        </w:rPr>
        <w:t xml:space="preserve">For </w:t>
      </w:r>
      <w:r w:rsidR="0024741D">
        <w:rPr>
          <w:rFonts w:eastAsiaTheme="minorEastAsia"/>
          <w:b/>
          <w:bCs/>
          <w:sz w:val="22"/>
          <w:szCs w:val="22"/>
        </w:rPr>
        <w:t>the</w:t>
      </w:r>
      <w:r w:rsidR="0024741D">
        <w:rPr>
          <w:rFonts w:eastAsiaTheme="minorEastAsia" w:hint="eastAsia"/>
          <w:b/>
          <w:bCs/>
          <w:sz w:val="22"/>
          <w:szCs w:val="22"/>
        </w:rPr>
        <w:t xml:space="preserve"> PUSCH with OCC, </w:t>
      </w:r>
      <w:r w:rsidR="0024741D">
        <w:rPr>
          <w:rFonts w:eastAsiaTheme="minorEastAsia"/>
          <w:b/>
          <w:bCs/>
          <w:sz w:val="22"/>
          <w:szCs w:val="22"/>
        </w:rPr>
        <w:t>the</w:t>
      </w:r>
      <w:r w:rsidR="0024741D">
        <w:rPr>
          <w:rFonts w:eastAsiaTheme="minorEastAsia" w:hint="eastAsia"/>
          <w:b/>
          <w:bCs/>
          <w:sz w:val="22"/>
          <w:szCs w:val="22"/>
        </w:rPr>
        <w:t xml:space="preserve"> RV cycling period can be modified according to the length of the OCC sequence.</w:t>
      </w:r>
      <w:r w:rsidRPr="00003FE2">
        <w:rPr>
          <w:rFonts w:eastAsiaTheme="minorEastAsia" w:hint="eastAsia"/>
          <w:b/>
          <w:bCs/>
          <w:sz w:val="22"/>
          <w:szCs w:val="22"/>
        </w:rPr>
        <w:t xml:space="preserve"> </w:t>
      </w:r>
    </w:p>
    <w:p w14:paraId="6C5A47E0" w14:textId="77777777" w:rsidR="00003FE2" w:rsidRDefault="00003FE2" w:rsidP="00003FE2">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5: For </w:t>
      </w:r>
      <w:r>
        <w:rPr>
          <w:rFonts w:eastAsiaTheme="minorEastAsia"/>
          <w:b/>
          <w:bCs/>
          <w:sz w:val="22"/>
          <w:szCs w:val="22"/>
        </w:rPr>
        <w:t>the</w:t>
      </w:r>
      <w:r>
        <w:rPr>
          <w:rFonts w:eastAsiaTheme="minorEastAsia" w:hint="eastAsia"/>
          <w:b/>
          <w:bCs/>
          <w:sz w:val="22"/>
          <w:szCs w:val="22"/>
        </w:rPr>
        <w:t xml:space="preserve"> scheme of OCC across symbols, the number of </w:t>
      </w:r>
      <w:r>
        <w:rPr>
          <w:rFonts w:eastAsiaTheme="minorEastAsia"/>
          <w:b/>
          <w:bCs/>
          <w:sz w:val="22"/>
          <w:szCs w:val="22"/>
        </w:rPr>
        <w:t>symbols</w:t>
      </w:r>
      <w:r>
        <w:rPr>
          <w:rFonts w:eastAsiaTheme="minorEastAsia" w:hint="eastAsia"/>
          <w:b/>
          <w:bCs/>
          <w:sz w:val="22"/>
          <w:szCs w:val="22"/>
        </w:rPr>
        <w:t xml:space="preserve"> after OCC spreading should be clarified.</w:t>
      </w:r>
    </w:p>
    <w:p w14:paraId="5E8459F4" w14:textId="7E6114CD" w:rsidR="00003FE2" w:rsidRDefault="00003FE2" w:rsidP="00003FE2">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lastRenderedPageBreak/>
        <w:t xml:space="preserve">Proposal 6: For </w:t>
      </w:r>
      <w:r>
        <w:rPr>
          <w:rFonts w:eastAsiaTheme="minorEastAsia"/>
          <w:b/>
          <w:bCs/>
          <w:sz w:val="22"/>
          <w:szCs w:val="22"/>
        </w:rPr>
        <w:t>the</w:t>
      </w:r>
      <w:r>
        <w:rPr>
          <w:rFonts w:eastAsiaTheme="minorEastAsia" w:hint="eastAsia"/>
          <w:b/>
          <w:bCs/>
          <w:sz w:val="22"/>
          <w:szCs w:val="22"/>
        </w:rPr>
        <w:t xml:space="preserve"> scheme of OCC across symbols, it is necessary to study </w:t>
      </w:r>
      <w:r w:rsidR="00F401E5">
        <w:rPr>
          <w:rFonts w:eastAsiaTheme="minorEastAsia" w:hint="eastAsia"/>
          <w:b/>
          <w:bCs/>
          <w:sz w:val="22"/>
          <w:szCs w:val="22"/>
        </w:rPr>
        <w:t>whether</w:t>
      </w:r>
      <w:r>
        <w:rPr>
          <w:rFonts w:eastAsiaTheme="minorEastAsia" w:hint="eastAsia"/>
          <w:b/>
          <w:bCs/>
          <w:sz w:val="22"/>
          <w:szCs w:val="22"/>
        </w:rPr>
        <w:t xml:space="preserve"> to support Type B PUSCH </w:t>
      </w:r>
      <w:r>
        <w:rPr>
          <w:rFonts w:eastAsiaTheme="minorEastAsia"/>
          <w:b/>
          <w:bCs/>
          <w:sz w:val="22"/>
          <w:szCs w:val="22"/>
        </w:rPr>
        <w:t>with</w:t>
      </w:r>
      <w:r>
        <w:rPr>
          <w:rFonts w:eastAsiaTheme="minorEastAsia" w:hint="eastAsia"/>
          <w:b/>
          <w:bCs/>
          <w:sz w:val="22"/>
          <w:szCs w:val="22"/>
        </w:rPr>
        <w:t xml:space="preserve"> OCC.</w:t>
      </w:r>
    </w:p>
    <w:p w14:paraId="26E606E8" w14:textId="59022337" w:rsidR="00003FE2" w:rsidRDefault="00003FE2" w:rsidP="00003FE2">
      <w:pPr>
        <w:spacing w:beforeLines="50" w:before="120" w:afterLines="50" w:after="120" w:line="360" w:lineRule="auto"/>
        <w:jc w:val="both"/>
        <w:rPr>
          <w:rFonts w:eastAsiaTheme="minorEastAsia"/>
          <w:b/>
          <w:bCs/>
          <w:sz w:val="22"/>
          <w:szCs w:val="22"/>
        </w:rPr>
      </w:pPr>
      <w:r>
        <w:rPr>
          <w:rFonts w:eastAsiaTheme="minorEastAsia" w:hint="eastAsia"/>
          <w:b/>
          <w:bCs/>
          <w:sz w:val="22"/>
          <w:szCs w:val="22"/>
        </w:rPr>
        <w:t xml:space="preserve">Proposal 7: </w:t>
      </w:r>
      <w:proofErr w:type="spellStart"/>
      <w:r>
        <w:rPr>
          <w:rFonts w:eastAsiaTheme="minorEastAsia" w:hint="eastAsia"/>
          <w:b/>
          <w:bCs/>
          <w:sz w:val="22"/>
          <w:szCs w:val="22"/>
        </w:rPr>
        <w:t>TBoM</w:t>
      </w:r>
      <w:r w:rsidR="00AB1AC0">
        <w:rPr>
          <w:rFonts w:eastAsiaTheme="minorEastAsia" w:hint="eastAsia"/>
          <w:b/>
          <w:bCs/>
          <w:sz w:val="22"/>
          <w:szCs w:val="22"/>
        </w:rPr>
        <w:t>S</w:t>
      </w:r>
      <w:proofErr w:type="spellEnd"/>
      <w:r>
        <w:rPr>
          <w:rFonts w:eastAsiaTheme="minorEastAsia" w:hint="eastAsia"/>
          <w:b/>
          <w:bCs/>
          <w:sz w:val="22"/>
          <w:szCs w:val="22"/>
        </w:rPr>
        <w:t xml:space="preserve"> for PUSCH with OCC can be studied for the e</w:t>
      </w:r>
      <w:r w:rsidRPr="00DC4D41">
        <w:rPr>
          <w:rFonts w:eastAsiaTheme="minorEastAsia"/>
          <w:b/>
          <w:bCs/>
          <w:sz w:val="22"/>
          <w:szCs w:val="22"/>
        </w:rPr>
        <w:t xml:space="preserve">nhancement of </w:t>
      </w:r>
      <w:r>
        <w:rPr>
          <w:rFonts w:eastAsiaTheme="minorEastAsia" w:hint="eastAsia"/>
          <w:b/>
          <w:bCs/>
          <w:sz w:val="22"/>
          <w:szCs w:val="22"/>
        </w:rPr>
        <w:t>u</w:t>
      </w:r>
      <w:r w:rsidRPr="00DC4D41">
        <w:rPr>
          <w:rFonts w:eastAsiaTheme="minorEastAsia"/>
          <w:b/>
          <w:bCs/>
          <w:sz w:val="22"/>
          <w:szCs w:val="22"/>
        </w:rPr>
        <w:t xml:space="preserve">plink </w:t>
      </w:r>
      <w:r>
        <w:rPr>
          <w:rFonts w:eastAsiaTheme="minorEastAsia" w:hint="eastAsia"/>
          <w:b/>
          <w:bCs/>
          <w:sz w:val="22"/>
          <w:szCs w:val="22"/>
        </w:rPr>
        <w:t>p</w:t>
      </w:r>
      <w:r w:rsidRPr="00DC4D41">
        <w:rPr>
          <w:rFonts w:eastAsiaTheme="minorEastAsia"/>
          <w:b/>
          <w:bCs/>
          <w:sz w:val="22"/>
          <w:szCs w:val="22"/>
        </w:rPr>
        <w:t>erformance</w:t>
      </w:r>
      <w:r>
        <w:rPr>
          <w:rFonts w:eastAsiaTheme="minorEastAsia" w:hint="eastAsia"/>
          <w:b/>
          <w:bCs/>
          <w:sz w:val="22"/>
          <w:szCs w:val="22"/>
        </w:rPr>
        <w:t>.</w:t>
      </w:r>
    </w:p>
    <w:p w14:paraId="4513974C" w14:textId="6025FD9C" w:rsidR="006A4D25" w:rsidRPr="003744F8" w:rsidRDefault="006A4D25" w:rsidP="006A4D25">
      <w:pPr>
        <w:spacing w:beforeLines="50" w:before="120" w:afterLines="50" w:after="120" w:line="360" w:lineRule="auto"/>
        <w:rPr>
          <w:rFonts w:eastAsiaTheme="minorEastAsia"/>
          <w:b/>
          <w:bCs/>
          <w:sz w:val="22"/>
          <w:szCs w:val="22"/>
        </w:rPr>
      </w:pPr>
      <w:r w:rsidRPr="003744F8">
        <w:rPr>
          <w:rFonts w:eastAsiaTheme="minorEastAsia"/>
          <w:b/>
          <w:bCs/>
          <w:sz w:val="22"/>
          <w:szCs w:val="22"/>
        </w:rPr>
        <w:t xml:space="preserve">Proposal </w:t>
      </w:r>
      <w:r w:rsidR="00003FE2">
        <w:rPr>
          <w:rFonts w:eastAsiaTheme="minorEastAsia" w:hint="eastAsia"/>
          <w:b/>
          <w:bCs/>
          <w:sz w:val="22"/>
          <w:szCs w:val="22"/>
        </w:rPr>
        <w:t>8</w:t>
      </w:r>
      <w:r w:rsidRPr="003744F8">
        <w:rPr>
          <w:rFonts w:eastAsiaTheme="minorEastAsia"/>
          <w:b/>
          <w:bCs/>
          <w:sz w:val="22"/>
          <w:szCs w:val="22"/>
        </w:rPr>
        <w:t>: Both Walsh sequences and DFT sequences can be considered for PUSCH with OCC.</w:t>
      </w:r>
    </w:p>
    <w:p w14:paraId="2E75F001" w14:textId="77777777" w:rsidR="007E70BB" w:rsidRPr="003744F8" w:rsidRDefault="005C63AE" w:rsidP="00256927">
      <w:pPr>
        <w:pStyle w:val="1"/>
        <w:spacing w:line="360" w:lineRule="auto"/>
      </w:pPr>
      <w:r w:rsidRPr="003744F8">
        <w:t>References</w:t>
      </w:r>
    </w:p>
    <w:p w14:paraId="54110962" w14:textId="2DC47B72" w:rsidR="002D2038" w:rsidRPr="003744F8" w:rsidRDefault="001222D5" w:rsidP="00256927">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sz w:val="22"/>
          <w:szCs w:val="22"/>
        </w:rPr>
      </w:pPr>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r>
        <w:rPr>
          <w:rFonts w:eastAsiaTheme="minorEastAsia" w:hint="eastAsia"/>
          <w:sz w:val="22"/>
          <w:szCs w:val="22"/>
        </w:rPr>
        <w:t>Chair</w:t>
      </w:r>
      <w:r>
        <w:rPr>
          <w:rFonts w:eastAsiaTheme="minorEastAsia"/>
          <w:sz w:val="22"/>
          <w:szCs w:val="22"/>
        </w:rPr>
        <w:t>’</w:t>
      </w:r>
      <w:r>
        <w:rPr>
          <w:rFonts w:eastAsiaTheme="minorEastAsia" w:hint="eastAsia"/>
          <w:sz w:val="22"/>
          <w:szCs w:val="22"/>
        </w:rPr>
        <w:t xml:space="preserve"> notes RAN# 116-bis meeting.</w:t>
      </w:r>
      <w:r w:rsidR="00385112" w:rsidRPr="003744F8">
        <w:rPr>
          <w:sz w:val="22"/>
          <w:szCs w:val="22"/>
        </w:rPr>
        <w:t xml:space="preserve"> </w:t>
      </w:r>
      <w:bookmarkStart w:id="11" w:name="_Ref146637819"/>
    </w:p>
    <w:p w14:paraId="17AB5EF8" w14:textId="0AF104AE" w:rsidR="002C6E78" w:rsidRPr="001222D5" w:rsidRDefault="002A1907" w:rsidP="007A376F">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2" w:name="_Ref156394703"/>
      <w:bookmarkEnd w:id="3"/>
      <w:bookmarkEnd w:id="4"/>
      <w:bookmarkEnd w:id="5"/>
      <w:bookmarkEnd w:id="6"/>
      <w:bookmarkEnd w:id="7"/>
      <w:bookmarkEnd w:id="8"/>
      <w:bookmarkEnd w:id="9"/>
      <w:bookmarkEnd w:id="10"/>
      <w:bookmarkEnd w:id="11"/>
      <w:r w:rsidRPr="003744F8">
        <w:rPr>
          <w:sz w:val="22"/>
          <w:szCs w:val="22"/>
        </w:rPr>
        <w:t>3GPP TS 38.213, NR; Physical layer procedures for control.</w:t>
      </w:r>
      <w:bookmarkEnd w:id="12"/>
    </w:p>
    <w:p w14:paraId="32C622DF" w14:textId="21D1BE91" w:rsidR="001222D5" w:rsidRPr="003744F8" w:rsidRDefault="001222D5" w:rsidP="007A376F">
      <w:pPr>
        <w:numPr>
          <w:ilvl w:val="0"/>
          <w:numId w:val="10"/>
        </w:numPr>
        <w:tabs>
          <w:tab w:val="clear" w:pos="657"/>
        </w:tabs>
        <w:overflowPunct w:val="0"/>
        <w:autoSpaceDE w:val="0"/>
        <w:autoSpaceDN w:val="0"/>
        <w:adjustRightInd w:val="0"/>
        <w:spacing w:before="100" w:beforeAutospacing="1" w:after="120" w:line="360" w:lineRule="auto"/>
        <w:ind w:left="562" w:hanging="562"/>
        <w:jc w:val="both"/>
        <w:textAlignment w:val="baseline"/>
        <w:rPr>
          <w:sz w:val="22"/>
          <w:szCs w:val="22"/>
        </w:rPr>
      </w:pPr>
      <w:r w:rsidRPr="001222D5">
        <w:rPr>
          <w:sz w:val="22"/>
          <w:szCs w:val="22"/>
        </w:rPr>
        <w:t>RP-234078, “New WID: Non-Terrestrial Networks (NTN) for NR Phase 3,” Dec. 2023.</w:t>
      </w:r>
    </w:p>
    <w:sectPr w:rsidR="001222D5" w:rsidRPr="003744F8" w:rsidSect="00C76E2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EB89E" w14:textId="77777777" w:rsidR="00C76E21" w:rsidRDefault="00C76E21">
      <w:r>
        <w:separator/>
      </w:r>
    </w:p>
  </w:endnote>
  <w:endnote w:type="continuationSeparator" w:id="0">
    <w:p w14:paraId="7B1CEDF7" w14:textId="77777777" w:rsidR="00C76E21" w:rsidRDefault="00C76E21">
      <w:r>
        <w:continuationSeparator/>
      </w:r>
    </w:p>
  </w:endnote>
  <w:endnote w:type="continuationNotice" w:id="1">
    <w:p w14:paraId="404910E6" w14:textId="77777777" w:rsidR="00C76E21" w:rsidRDefault="00C76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8</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23A6" w14:textId="77777777" w:rsidR="00C76E21" w:rsidRDefault="00C76E21">
      <w:r>
        <w:separator/>
      </w:r>
    </w:p>
  </w:footnote>
  <w:footnote w:type="continuationSeparator" w:id="0">
    <w:p w14:paraId="365ADF23" w14:textId="77777777" w:rsidR="00C76E21" w:rsidRDefault="00C76E21">
      <w:r>
        <w:continuationSeparator/>
      </w:r>
    </w:p>
  </w:footnote>
  <w:footnote w:type="continuationNotice" w:id="1">
    <w:p w14:paraId="456EE630" w14:textId="77777777" w:rsidR="00C76E21" w:rsidRDefault="00C76E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D45C6D"/>
    <w:multiLevelType w:val="multilevel"/>
    <w:tmpl w:val="308E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9215F4"/>
    <w:multiLevelType w:val="multilevel"/>
    <w:tmpl w:val="AFA288C8"/>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C6D0804"/>
    <w:multiLevelType w:val="multilevel"/>
    <w:tmpl w:val="77F0BE8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91067E"/>
    <w:multiLevelType w:val="hybridMultilevel"/>
    <w:tmpl w:val="731A4B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836193"/>
    <w:multiLevelType w:val="multilevel"/>
    <w:tmpl w:val="1A0EFB4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9" w15:restartNumberingAfterBreak="0">
    <w:nsid w:val="78006457"/>
    <w:multiLevelType w:val="multilevel"/>
    <w:tmpl w:val="3C0874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2"/>
  </w:num>
  <w:num w:numId="3" w16cid:durableId="235363559">
    <w:abstractNumId w:val="26"/>
  </w:num>
  <w:num w:numId="4" w16cid:durableId="989679355">
    <w:abstractNumId w:val="28"/>
  </w:num>
  <w:num w:numId="5" w16cid:durableId="409810781">
    <w:abstractNumId w:val="23"/>
  </w:num>
  <w:num w:numId="6" w16cid:durableId="2081513416">
    <w:abstractNumId w:val="30"/>
  </w:num>
  <w:num w:numId="7" w16cid:durableId="1568495607">
    <w:abstractNumId w:val="39"/>
  </w:num>
  <w:num w:numId="8" w16cid:durableId="1929077284">
    <w:abstractNumId w:val="24"/>
  </w:num>
  <w:num w:numId="9" w16cid:durableId="69206241">
    <w:abstractNumId w:val="34"/>
  </w:num>
  <w:num w:numId="10" w16cid:durableId="1314335830">
    <w:abstractNumId w:val="1"/>
  </w:num>
  <w:num w:numId="11" w16cid:durableId="586155756">
    <w:abstractNumId w:val="29"/>
  </w:num>
  <w:num w:numId="12" w16cid:durableId="1461416379">
    <w:abstractNumId w:val="31"/>
  </w:num>
  <w:num w:numId="13" w16cid:durableId="131097616">
    <w:abstractNumId w:val="12"/>
  </w:num>
  <w:num w:numId="14" w16cid:durableId="1330669507">
    <w:abstractNumId w:val="38"/>
  </w:num>
  <w:num w:numId="15" w16cid:durableId="1544708605">
    <w:abstractNumId w:val="11"/>
  </w:num>
  <w:num w:numId="16" w16cid:durableId="1647202359">
    <w:abstractNumId w:val="27"/>
  </w:num>
  <w:num w:numId="17" w16cid:durableId="366611127">
    <w:abstractNumId w:val="0"/>
  </w:num>
  <w:num w:numId="18" w16cid:durableId="1176379521">
    <w:abstractNumId w:val="50"/>
  </w:num>
  <w:num w:numId="19" w16cid:durableId="494035189">
    <w:abstractNumId w:val="16"/>
  </w:num>
  <w:num w:numId="20" w16cid:durableId="1886402229">
    <w:abstractNumId w:val="48"/>
  </w:num>
  <w:num w:numId="21" w16cid:durableId="2128230243">
    <w:abstractNumId w:val="46"/>
  </w:num>
  <w:num w:numId="22" w16cid:durableId="31351445">
    <w:abstractNumId w:val="40"/>
  </w:num>
  <w:num w:numId="23" w16cid:durableId="1081098852">
    <w:abstractNumId w:val="4"/>
  </w:num>
  <w:num w:numId="24" w16cid:durableId="585111641">
    <w:abstractNumId w:val="10"/>
  </w:num>
  <w:num w:numId="25" w16cid:durableId="1769615368">
    <w:abstractNumId w:val="41"/>
  </w:num>
  <w:num w:numId="26" w16cid:durableId="1914119897">
    <w:abstractNumId w:val="17"/>
  </w:num>
  <w:num w:numId="27" w16cid:durableId="320233550">
    <w:abstractNumId w:val="14"/>
  </w:num>
  <w:num w:numId="28" w16cid:durableId="1797259966">
    <w:abstractNumId w:val="3"/>
  </w:num>
  <w:num w:numId="29" w16cid:durableId="1824543099">
    <w:abstractNumId w:val="37"/>
  </w:num>
  <w:num w:numId="30" w16cid:durableId="810824541">
    <w:abstractNumId w:val="9"/>
  </w:num>
  <w:num w:numId="31" w16cid:durableId="612783970">
    <w:abstractNumId w:val="51"/>
  </w:num>
  <w:num w:numId="32" w16cid:durableId="922572308">
    <w:abstractNumId w:val="44"/>
  </w:num>
  <w:num w:numId="33" w16cid:durableId="489830261">
    <w:abstractNumId w:val="25"/>
  </w:num>
  <w:num w:numId="34" w16cid:durableId="1596014999">
    <w:abstractNumId w:val="2"/>
  </w:num>
  <w:num w:numId="35" w16cid:durableId="654266786">
    <w:abstractNumId w:val="43"/>
  </w:num>
  <w:num w:numId="36" w16cid:durableId="1456556740">
    <w:abstractNumId w:val="42"/>
  </w:num>
  <w:num w:numId="37" w16cid:durableId="1670711974">
    <w:abstractNumId w:val="47"/>
  </w:num>
  <w:num w:numId="38" w16cid:durableId="1633756099">
    <w:abstractNumId w:val="21"/>
  </w:num>
  <w:num w:numId="39" w16cid:durableId="193033440">
    <w:abstractNumId w:val="13"/>
  </w:num>
  <w:num w:numId="40" w16cid:durableId="738986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5"/>
  </w:num>
  <w:num w:numId="43" w16cid:durableId="2051612355">
    <w:abstractNumId w:val="36"/>
  </w:num>
  <w:num w:numId="44" w16cid:durableId="308293529">
    <w:abstractNumId w:val="33"/>
  </w:num>
  <w:num w:numId="45" w16cid:durableId="540901058">
    <w:abstractNumId w:val="20"/>
  </w:num>
  <w:num w:numId="46" w16cid:durableId="1371148412">
    <w:abstractNumId w:val="18"/>
  </w:num>
  <w:num w:numId="47" w16cid:durableId="262806556">
    <w:abstractNumId w:val="49"/>
  </w:num>
  <w:num w:numId="48" w16cid:durableId="1595019397">
    <w:abstractNumId w:val="7"/>
  </w:num>
  <w:num w:numId="49" w16cid:durableId="88241043">
    <w:abstractNumId w:val="22"/>
  </w:num>
  <w:num w:numId="50" w16cid:durableId="1979072125">
    <w:abstractNumId w:val="19"/>
  </w:num>
  <w:num w:numId="51" w16cid:durableId="1009865623">
    <w:abstractNumId w:val="45"/>
  </w:num>
  <w:num w:numId="52" w16cid:durableId="102448288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FE2"/>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DAA"/>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790"/>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26D7"/>
    <w:rsid w:val="0003353A"/>
    <w:rsid w:val="000338CF"/>
    <w:rsid w:val="00033B4F"/>
    <w:rsid w:val="00033F51"/>
    <w:rsid w:val="000341BE"/>
    <w:rsid w:val="0003438B"/>
    <w:rsid w:val="000345BA"/>
    <w:rsid w:val="0003476B"/>
    <w:rsid w:val="00034845"/>
    <w:rsid w:val="00034C15"/>
    <w:rsid w:val="00035672"/>
    <w:rsid w:val="0003582C"/>
    <w:rsid w:val="00036BA1"/>
    <w:rsid w:val="00036E9B"/>
    <w:rsid w:val="0003770D"/>
    <w:rsid w:val="00037B8C"/>
    <w:rsid w:val="00037E0E"/>
    <w:rsid w:val="00037FBF"/>
    <w:rsid w:val="00040000"/>
    <w:rsid w:val="0004032D"/>
    <w:rsid w:val="0004137F"/>
    <w:rsid w:val="00041768"/>
    <w:rsid w:val="00042269"/>
    <w:rsid w:val="000422E2"/>
    <w:rsid w:val="0004232E"/>
    <w:rsid w:val="00042593"/>
    <w:rsid w:val="00042F22"/>
    <w:rsid w:val="00043063"/>
    <w:rsid w:val="00043940"/>
    <w:rsid w:val="00043C54"/>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FC"/>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42"/>
    <w:rsid w:val="00072B34"/>
    <w:rsid w:val="0007330B"/>
    <w:rsid w:val="000738F7"/>
    <w:rsid w:val="00075AB6"/>
    <w:rsid w:val="00075C5D"/>
    <w:rsid w:val="00076710"/>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D66"/>
    <w:rsid w:val="00090E33"/>
    <w:rsid w:val="00090FEA"/>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547"/>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178"/>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988"/>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365E"/>
    <w:rsid w:val="0010434A"/>
    <w:rsid w:val="001045CC"/>
    <w:rsid w:val="00104D81"/>
    <w:rsid w:val="00105A8C"/>
    <w:rsid w:val="00105C7A"/>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2D5"/>
    <w:rsid w:val="00122388"/>
    <w:rsid w:val="00122DF9"/>
    <w:rsid w:val="00122F2E"/>
    <w:rsid w:val="001232CC"/>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6FE"/>
    <w:rsid w:val="00137AB5"/>
    <w:rsid w:val="00137F0B"/>
    <w:rsid w:val="001405B9"/>
    <w:rsid w:val="0014076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FC"/>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5D9"/>
    <w:rsid w:val="0016375A"/>
    <w:rsid w:val="00163E9F"/>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4EA1"/>
    <w:rsid w:val="001752FA"/>
    <w:rsid w:val="00175358"/>
    <w:rsid w:val="00175426"/>
    <w:rsid w:val="001755A8"/>
    <w:rsid w:val="00176F6B"/>
    <w:rsid w:val="001770A8"/>
    <w:rsid w:val="00177795"/>
    <w:rsid w:val="00177EFF"/>
    <w:rsid w:val="001801A7"/>
    <w:rsid w:val="00180B4A"/>
    <w:rsid w:val="00180C4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D93"/>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4CE"/>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40B"/>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7DB"/>
    <w:rsid w:val="001C1CE5"/>
    <w:rsid w:val="001C21C5"/>
    <w:rsid w:val="001C2327"/>
    <w:rsid w:val="001C2657"/>
    <w:rsid w:val="001C279F"/>
    <w:rsid w:val="001C2F39"/>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0A2"/>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E31"/>
    <w:rsid w:val="001D6F08"/>
    <w:rsid w:val="001D776C"/>
    <w:rsid w:val="001D77DE"/>
    <w:rsid w:val="001E01F8"/>
    <w:rsid w:val="001E0902"/>
    <w:rsid w:val="001E0DF6"/>
    <w:rsid w:val="001E0F8D"/>
    <w:rsid w:val="001E1DE4"/>
    <w:rsid w:val="001E225E"/>
    <w:rsid w:val="001E2DB2"/>
    <w:rsid w:val="001E416B"/>
    <w:rsid w:val="001E41F8"/>
    <w:rsid w:val="001E434B"/>
    <w:rsid w:val="001E44E6"/>
    <w:rsid w:val="001E4654"/>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4D2"/>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3A6"/>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31C"/>
    <w:rsid w:val="0024741D"/>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927"/>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7C"/>
    <w:rsid w:val="002632BE"/>
    <w:rsid w:val="002633E3"/>
    <w:rsid w:val="0026379A"/>
    <w:rsid w:val="00264228"/>
    <w:rsid w:val="00264334"/>
    <w:rsid w:val="002645F1"/>
    <w:rsid w:val="0026473E"/>
    <w:rsid w:val="002651C8"/>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1D"/>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83B"/>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85D"/>
    <w:rsid w:val="002979E8"/>
    <w:rsid w:val="002A00A0"/>
    <w:rsid w:val="002A055E"/>
    <w:rsid w:val="002A17BC"/>
    <w:rsid w:val="002A1907"/>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7F4"/>
    <w:rsid w:val="002A794B"/>
    <w:rsid w:val="002A79BE"/>
    <w:rsid w:val="002A7BEB"/>
    <w:rsid w:val="002A7D92"/>
    <w:rsid w:val="002B007F"/>
    <w:rsid w:val="002B0189"/>
    <w:rsid w:val="002B040B"/>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A1A"/>
    <w:rsid w:val="002E48AE"/>
    <w:rsid w:val="002E49A8"/>
    <w:rsid w:val="002E50C6"/>
    <w:rsid w:val="002E50D5"/>
    <w:rsid w:val="002E5207"/>
    <w:rsid w:val="002E57B7"/>
    <w:rsid w:val="002E6068"/>
    <w:rsid w:val="002E63F4"/>
    <w:rsid w:val="002E6612"/>
    <w:rsid w:val="002E6868"/>
    <w:rsid w:val="002E6E7B"/>
    <w:rsid w:val="002E6EA1"/>
    <w:rsid w:val="002E7691"/>
    <w:rsid w:val="002E791C"/>
    <w:rsid w:val="002E7CAE"/>
    <w:rsid w:val="002E7CF9"/>
    <w:rsid w:val="002F0AC3"/>
    <w:rsid w:val="002F0BCE"/>
    <w:rsid w:val="002F0D88"/>
    <w:rsid w:val="002F1781"/>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0A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6FB"/>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020"/>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2C"/>
    <w:rsid w:val="003315C4"/>
    <w:rsid w:val="00331751"/>
    <w:rsid w:val="00331DE4"/>
    <w:rsid w:val="00331EEB"/>
    <w:rsid w:val="003324E0"/>
    <w:rsid w:val="0033294D"/>
    <w:rsid w:val="00332F05"/>
    <w:rsid w:val="00333736"/>
    <w:rsid w:val="00333A84"/>
    <w:rsid w:val="00334002"/>
    <w:rsid w:val="00334579"/>
    <w:rsid w:val="00334AE9"/>
    <w:rsid w:val="0033505E"/>
    <w:rsid w:val="00335858"/>
    <w:rsid w:val="003358D6"/>
    <w:rsid w:val="00335C1B"/>
    <w:rsid w:val="00335F39"/>
    <w:rsid w:val="00336BDA"/>
    <w:rsid w:val="00337194"/>
    <w:rsid w:val="003372DA"/>
    <w:rsid w:val="00337545"/>
    <w:rsid w:val="0033755F"/>
    <w:rsid w:val="00340555"/>
    <w:rsid w:val="00340A45"/>
    <w:rsid w:val="00340A56"/>
    <w:rsid w:val="00340C13"/>
    <w:rsid w:val="0034134F"/>
    <w:rsid w:val="00341EDB"/>
    <w:rsid w:val="00342BD7"/>
    <w:rsid w:val="00342E02"/>
    <w:rsid w:val="00343100"/>
    <w:rsid w:val="00343459"/>
    <w:rsid w:val="003435AB"/>
    <w:rsid w:val="00343A07"/>
    <w:rsid w:val="00343F15"/>
    <w:rsid w:val="0034458D"/>
    <w:rsid w:val="00344CAF"/>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D73"/>
    <w:rsid w:val="003565AE"/>
    <w:rsid w:val="00356FE7"/>
    <w:rsid w:val="00356FEB"/>
    <w:rsid w:val="003570BE"/>
    <w:rsid w:val="0035728D"/>
    <w:rsid w:val="003572FA"/>
    <w:rsid w:val="00357380"/>
    <w:rsid w:val="0035754F"/>
    <w:rsid w:val="00357BB5"/>
    <w:rsid w:val="00360243"/>
    <w:rsid w:val="003602D9"/>
    <w:rsid w:val="003604CE"/>
    <w:rsid w:val="00361168"/>
    <w:rsid w:val="00361360"/>
    <w:rsid w:val="003616BD"/>
    <w:rsid w:val="003622B1"/>
    <w:rsid w:val="00362412"/>
    <w:rsid w:val="00362D15"/>
    <w:rsid w:val="0036384F"/>
    <w:rsid w:val="00363F7D"/>
    <w:rsid w:val="00363FA0"/>
    <w:rsid w:val="00365674"/>
    <w:rsid w:val="00365B20"/>
    <w:rsid w:val="0036628D"/>
    <w:rsid w:val="0036688E"/>
    <w:rsid w:val="003670C4"/>
    <w:rsid w:val="00367943"/>
    <w:rsid w:val="003708D2"/>
    <w:rsid w:val="00370E47"/>
    <w:rsid w:val="00371181"/>
    <w:rsid w:val="003721CE"/>
    <w:rsid w:val="00372570"/>
    <w:rsid w:val="003726E2"/>
    <w:rsid w:val="00372D32"/>
    <w:rsid w:val="0037322F"/>
    <w:rsid w:val="0037323B"/>
    <w:rsid w:val="00373A2A"/>
    <w:rsid w:val="00373C2D"/>
    <w:rsid w:val="00374042"/>
    <w:rsid w:val="003742AC"/>
    <w:rsid w:val="003744F8"/>
    <w:rsid w:val="00374839"/>
    <w:rsid w:val="003759BA"/>
    <w:rsid w:val="003762E9"/>
    <w:rsid w:val="00376A1A"/>
    <w:rsid w:val="00376B9D"/>
    <w:rsid w:val="00377CE1"/>
    <w:rsid w:val="00380342"/>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045"/>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24"/>
    <w:rsid w:val="003A12E6"/>
    <w:rsid w:val="003A16A6"/>
    <w:rsid w:val="003A16FA"/>
    <w:rsid w:val="003A1725"/>
    <w:rsid w:val="003A1C15"/>
    <w:rsid w:val="003A1D48"/>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04D"/>
    <w:rsid w:val="003B315D"/>
    <w:rsid w:val="003B33E5"/>
    <w:rsid w:val="003B369F"/>
    <w:rsid w:val="003B36A3"/>
    <w:rsid w:val="003B381F"/>
    <w:rsid w:val="003B3A55"/>
    <w:rsid w:val="003B3C0F"/>
    <w:rsid w:val="003B3EE9"/>
    <w:rsid w:val="003B4985"/>
    <w:rsid w:val="003B4A1F"/>
    <w:rsid w:val="003B5024"/>
    <w:rsid w:val="003B53CC"/>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E36"/>
    <w:rsid w:val="003C3F5D"/>
    <w:rsid w:val="003C4112"/>
    <w:rsid w:val="003C467F"/>
    <w:rsid w:val="003C471D"/>
    <w:rsid w:val="003C4C4A"/>
    <w:rsid w:val="003C4D0A"/>
    <w:rsid w:val="003C4F5D"/>
    <w:rsid w:val="003C558F"/>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095"/>
    <w:rsid w:val="004227AB"/>
    <w:rsid w:val="00422979"/>
    <w:rsid w:val="00422C2F"/>
    <w:rsid w:val="00422E82"/>
    <w:rsid w:val="00422F98"/>
    <w:rsid w:val="004239AE"/>
    <w:rsid w:val="00424028"/>
    <w:rsid w:val="004242F4"/>
    <w:rsid w:val="004246E0"/>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57E"/>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138A"/>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6FD6"/>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673"/>
    <w:rsid w:val="004B08CF"/>
    <w:rsid w:val="004B0AB7"/>
    <w:rsid w:val="004B14ED"/>
    <w:rsid w:val="004B20F8"/>
    <w:rsid w:val="004B31AC"/>
    <w:rsid w:val="004B3672"/>
    <w:rsid w:val="004B3EF9"/>
    <w:rsid w:val="004B3F31"/>
    <w:rsid w:val="004B409C"/>
    <w:rsid w:val="004B6327"/>
    <w:rsid w:val="004B676B"/>
    <w:rsid w:val="004B6A7C"/>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3C"/>
    <w:rsid w:val="004C73F2"/>
    <w:rsid w:val="004C755C"/>
    <w:rsid w:val="004C7920"/>
    <w:rsid w:val="004C7A1D"/>
    <w:rsid w:val="004D0121"/>
    <w:rsid w:val="004D021E"/>
    <w:rsid w:val="004D0C64"/>
    <w:rsid w:val="004D146D"/>
    <w:rsid w:val="004D1A6A"/>
    <w:rsid w:val="004D1C02"/>
    <w:rsid w:val="004D2003"/>
    <w:rsid w:val="004D2209"/>
    <w:rsid w:val="004D276F"/>
    <w:rsid w:val="004D2AF0"/>
    <w:rsid w:val="004D2C5B"/>
    <w:rsid w:val="004D2CD3"/>
    <w:rsid w:val="004D3045"/>
    <w:rsid w:val="004D3070"/>
    <w:rsid w:val="004D36B1"/>
    <w:rsid w:val="004D3D22"/>
    <w:rsid w:val="004D3D8D"/>
    <w:rsid w:val="004D4C97"/>
    <w:rsid w:val="004D4FB4"/>
    <w:rsid w:val="004D57E5"/>
    <w:rsid w:val="004D5BF9"/>
    <w:rsid w:val="004D7B79"/>
    <w:rsid w:val="004D7D23"/>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92A"/>
    <w:rsid w:val="004F2AE0"/>
    <w:rsid w:val="004F4200"/>
    <w:rsid w:val="004F4435"/>
    <w:rsid w:val="004F48F7"/>
    <w:rsid w:val="004F4931"/>
    <w:rsid w:val="004F4AFB"/>
    <w:rsid w:val="004F4DA3"/>
    <w:rsid w:val="004F5AC4"/>
    <w:rsid w:val="004F5E9A"/>
    <w:rsid w:val="004F631E"/>
    <w:rsid w:val="004F6B70"/>
    <w:rsid w:val="004F6EE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4D"/>
    <w:rsid w:val="00511164"/>
    <w:rsid w:val="005116F9"/>
    <w:rsid w:val="0051199C"/>
    <w:rsid w:val="00511BFF"/>
    <w:rsid w:val="005121FE"/>
    <w:rsid w:val="00512571"/>
    <w:rsid w:val="00512E79"/>
    <w:rsid w:val="00512FD4"/>
    <w:rsid w:val="005130D5"/>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256A"/>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D7C"/>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AE4"/>
    <w:rsid w:val="00572450"/>
    <w:rsid w:val="00572505"/>
    <w:rsid w:val="00572656"/>
    <w:rsid w:val="0057277C"/>
    <w:rsid w:val="00573663"/>
    <w:rsid w:val="00573C5A"/>
    <w:rsid w:val="0057412A"/>
    <w:rsid w:val="00574366"/>
    <w:rsid w:val="0057467A"/>
    <w:rsid w:val="00574915"/>
    <w:rsid w:val="00574B49"/>
    <w:rsid w:val="0057509A"/>
    <w:rsid w:val="00575394"/>
    <w:rsid w:val="0057575D"/>
    <w:rsid w:val="00575B0F"/>
    <w:rsid w:val="00576006"/>
    <w:rsid w:val="005763CF"/>
    <w:rsid w:val="00576627"/>
    <w:rsid w:val="005767E5"/>
    <w:rsid w:val="00576AEB"/>
    <w:rsid w:val="005772F6"/>
    <w:rsid w:val="00577BB1"/>
    <w:rsid w:val="0058128C"/>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127"/>
    <w:rsid w:val="005B5C93"/>
    <w:rsid w:val="005B613B"/>
    <w:rsid w:val="005B6F83"/>
    <w:rsid w:val="005B7A0C"/>
    <w:rsid w:val="005C0A33"/>
    <w:rsid w:val="005C113B"/>
    <w:rsid w:val="005C187B"/>
    <w:rsid w:val="005C1E43"/>
    <w:rsid w:val="005C2797"/>
    <w:rsid w:val="005C29A8"/>
    <w:rsid w:val="005C2D16"/>
    <w:rsid w:val="005C2ED9"/>
    <w:rsid w:val="005C31DE"/>
    <w:rsid w:val="005C33E1"/>
    <w:rsid w:val="005C38FF"/>
    <w:rsid w:val="005C3FC9"/>
    <w:rsid w:val="005C4245"/>
    <w:rsid w:val="005C4532"/>
    <w:rsid w:val="005C4569"/>
    <w:rsid w:val="005C495F"/>
    <w:rsid w:val="005C4965"/>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81F"/>
    <w:rsid w:val="005D6A4B"/>
    <w:rsid w:val="005D71B2"/>
    <w:rsid w:val="005D72CB"/>
    <w:rsid w:val="005D737E"/>
    <w:rsid w:val="005D7561"/>
    <w:rsid w:val="005D76E4"/>
    <w:rsid w:val="005D775D"/>
    <w:rsid w:val="005D7E6C"/>
    <w:rsid w:val="005E07ED"/>
    <w:rsid w:val="005E1C98"/>
    <w:rsid w:val="005E2259"/>
    <w:rsid w:val="005E2271"/>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301"/>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BF9"/>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199"/>
    <w:rsid w:val="0062523C"/>
    <w:rsid w:val="00625396"/>
    <w:rsid w:val="006254F5"/>
    <w:rsid w:val="006259A6"/>
    <w:rsid w:val="00626485"/>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6F9"/>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601"/>
    <w:rsid w:val="006427F5"/>
    <w:rsid w:val="00642C89"/>
    <w:rsid w:val="00642DA2"/>
    <w:rsid w:val="0064345C"/>
    <w:rsid w:val="00643475"/>
    <w:rsid w:val="006435B8"/>
    <w:rsid w:val="0064396A"/>
    <w:rsid w:val="00643A2F"/>
    <w:rsid w:val="00643A60"/>
    <w:rsid w:val="00643B57"/>
    <w:rsid w:val="00643DE2"/>
    <w:rsid w:val="0064404C"/>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0CD"/>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2A2"/>
    <w:rsid w:val="00692947"/>
    <w:rsid w:val="00692C2A"/>
    <w:rsid w:val="00693420"/>
    <w:rsid w:val="00693EE0"/>
    <w:rsid w:val="0069452C"/>
    <w:rsid w:val="00694CE9"/>
    <w:rsid w:val="006956A6"/>
    <w:rsid w:val="0069589F"/>
    <w:rsid w:val="00695B07"/>
    <w:rsid w:val="00695BA8"/>
    <w:rsid w:val="00695E46"/>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4D25"/>
    <w:rsid w:val="006A53AA"/>
    <w:rsid w:val="006A5E28"/>
    <w:rsid w:val="006A5E37"/>
    <w:rsid w:val="006A5E99"/>
    <w:rsid w:val="006A63BF"/>
    <w:rsid w:val="006A669F"/>
    <w:rsid w:val="006A697B"/>
    <w:rsid w:val="006A6B07"/>
    <w:rsid w:val="006A795E"/>
    <w:rsid w:val="006A7AFF"/>
    <w:rsid w:val="006A7B1C"/>
    <w:rsid w:val="006B02F6"/>
    <w:rsid w:val="006B060E"/>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66"/>
    <w:rsid w:val="006C39AC"/>
    <w:rsid w:val="006C3EC7"/>
    <w:rsid w:val="006C4A4B"/>
    <w:rsid w:val="006C4D67"/>
    <w:rsid w:val="006C4ECD"/>
    <w:rsid w:val="006C5805"/>
    <w:rsid w:val="006C590F"/>
    <w:rsid w:val="006C5CFF"/>
    <w:rsid w:val="006C5EC9"/>
    <w:rsid w:val="006C5FDE"/>
    <w:rsid w:val="006C6059"/>
    <w:rsid w:val="006C60EC"/>
    <w:rsid w:val="006C633B"/>
    <w:rsid w:val="006C6A0A"/>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B81"/>
    <w:rsid w:val="006F0C31"/>
    <w:rsid w:val="006F1B70"/>
    <w:rsid w:val="006F1E38"/>
    <w:rsid w:val="006F2117"/>
    <w:rsid w:val="006F2235"/>
    <w:rsid w:val="006F263E"/>
    <w:rsid w:val="006F2DD7"/>
    <w:rsid w:val="006F341D"/>
    <w:rsid w:val="006F3673"/>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510"/>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620"/>
    <w:rsid w:val="007379F4"/>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407"/>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920"/>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117"/>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6F"/>
    <w:rsid w:val="007970C9"/>
    <w:rsid w:val="00797F56"/>
    <w:rsid w:val="007A0BDD"/>
    <w:rsid w:val="007A194D"/>
    <w:rsid w:val="007A1CB3"/>
    <w:rsid w:val="007A1FAB"/>
    <w:rsid w:val="007A24E1"/>
    <w:rsid w:val="007A2CF7"/>
    <w:rsid w:val="007A306F"/>
    <w:rsid w:val="007A3472"/>
    <w:rsid w:val="007A376F"/>
    <w:rsid w:val="007A3C8F"/>
    <w:rsid w:val="007A4023"/>
    <w:rsid w:val="007A43A6"/>
    <w:rsid w:val="007A4A85"/>
    <w:rsid w:val="007A51E0"/>
    <w:rsid w:val="007A55EF"/>
    <w:rsid w:val="007A58A6"/>
    <w:rsid w:val="007A6600"/>
    <w:rsid w:val="007A6A78"/>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59D"/>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8"/>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F49"/>
    <w:rsid w:val="007E6359"/>
    <w:rsid w:val="007E689C"/>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683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64C"/>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659"/>
    <w:rsid w:val="0088777B"/>
    <w:rsid w:val="00887B9A"/>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97D"/>
    <w:rsid w:val="00895B85"/>
    <w:rsid w:val="00896A80"/>
    <w:rsid w:val="00896F34"/>
    <w:rsid w:val="0089724F"/>
    <w:rsid w:val="008A041D"/>
    <w:rsid w:val="008A06FA"/>
    <w:rsid w:val="008A185C"/>
    <w:rsid w:val="008A1C20"/>
    <w:rsid w:val="008A21F2"/>
    <w:rsid w:val="008A21FF"/>
    <w:rsid w:val="008A2657"/>
    <w:rsid w:val="008A2857"/>
    <w:rsid w:val="008A2C2D"/>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1EE"/>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61"/>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417"/>
    <w:rsid w:val="00977763"/>
    <w:rsid w:val="00977EA1"/>
    <w:rsid w:val="00980477"/>
    <w:rsid w:val="0098075D"/>
    <w:rsid w:val="0098159B"/>
    <w:rsid w:val="009818B3"/>
    <w:rsid w:val="00981B5D"/>
    <w:rsid w:val="00981DF4"/>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3DD"/>
    <w:rsid w:val="00991605"/>
    <w:rsid w:val="00991761"/>
    <w:rsid w:val="00991870"/>
    <w:rsid w:val="00991887"/>
    <w:rsid w:val="00991ADE"/>
    <w:rsid w:val="00991BE8"/>
    <w:rsid w:val="00991FA8"/>
    <w:rsid w:val="009924E3"/>
    <w:rsid w:val="00992516"/>
    <w:rsid w:val="009926FE"/>
    <w:rsid w:val="0099299D"/>
    <w:rsid w:val="009929BE"/>
    <w:rsid w:val="00992EF7"/>
    <w:rsid w:val="00993049"/>
    <w:rsid w:val="009931A8"/>
    <w:rsid w:val="00994384"/>
    <w:rsid w:val="00994845"/>
    <w:rsid w:val="0099487F"/>
    <w:rsid w:val="00994DCA"/>
    <w:rsid w:val="00995DBD"/>
    <w:rsid w:val="009960EC"/>
    <w:rsid w:val="0099644A"/>
    <w:rsid w:val="009966EE"/>
    <w:rsid w:val="00996876"/>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2B0"/>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4"/>
    <w:rsid w:val="009C5E38"/>
    <w:rsid w:val="009C6D92"/>
    <w:rsid w:val="009C7790"/>
    <w:rsid w:val="009C79A4"/>
    <w:rsid w:val="009C7A5B"/>
    <w:rsid w:val="009C7EBE"/>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6EF5"/>
    <w:rsid w:val="009D703C"/>
    <w:rsid w:val="009D718F"/>
    <w:rsid w:val="009D75D3"/>
    <w:rsid w:val="009D7848"/>
    <w:rsid w:val="009D7997"/>
    <w:rsid w:val="009D7C75"/>
    <w:rsid w:val="009D7D43"/>
    <w:rsid w:val="009D7FB5"/>
    <w:rsid w:val="009E068F"/>
    <w:rsid w:val="009E0810"/>
    <w:rsid w:val="009E0873"/>
    <w:rsid w:val="009E0901"/>
    <w:rsid w:val="009E0F56"/>
    <w:rsid w:val="009E11A9"/>
    <w:rsid w:val="009E14E0"/>
    <w:rsid w:val="009E1517"/>
    <w:rsid w:val="009E16FF"/>
    <w:rsid w:val="009E1CA5"/>
    <w:rsid w:val="009E20E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5F5"/>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969"/>
    <w:rsid w:val="009F6FF1"/>
    <w:rsid w:val="009F7114"/>
    <w:rsid w:val="009F7122"/>
    <w:rsid w:val="009F73DB"/>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5F5"/>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43"/>
    <w:rsid w:val="00A30775"/>
    <w:rsid w:val="00A309AA"/>
    <w:rsid w:val="00A30D80"/>
    <w:rsid w:val="00A310AE"/>
    <w:rsid w:val="00A311AB"/>
    <w:rsid w:val="00A3175E"/>
    <w:rsid w:val="00A32084"/>
    <w:rsid w:val="00A323E2"/>
    <w:rsid w:val="00A3243E"/>
    <w:rsid w:val="00A324EA"/>
    <w:rsid w:val="00A32CF3"/>
    <w:rsid w:val="00A341E5"/>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2DF"/>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B70"/>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A5D"/>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1F65"/>
    <w:rsid w:val="00A9231D"/>
    <w:rsid w:val="00A924A6"/>
    <w:rsid w:val="00A92879"/>
    <w:rsid w:val="00A93357"/>
    <w:rsid w:val="00A93E4E"/>
    <w:rsid w:val="00A9442A"/>
    <w:rsid w:val="00A94B28"/>
    <w:rsid w:val="00A94B9D"/>
    <w:rsid w:val="00A951DB"/>
    <w:rsid w:val="00A952DB"/>
    <w:rsid w:val="00A95538"/>
    <w:rsid w:val="00A956B7"/>
    <w:rsid w:val="00A956F8"/>
    <w:rsid w:val="00A95963"/>
    <w:rsid w:val="00A95CD7"/>
    <w:rsid w:val="00A965DB"/>
    <w:rsid w:val="00A96755"/>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AC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7F6"/>
    <w:rsid w:val="00AD58C1"/>
    <w:rsid w:val="00AD59DA"/>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6FAF"/>
    <w:rsid w:val="00AE726B"/>
    <w:rsid w:val="00AE743A"/>
    <w:rsid w:val="00AF08CA"/>
    <w:rsid w:val="00AF115A"/>
    <w:rsid w:val="00AF1C5D"/>
    <w:rsid w:val="00AF1CCC"/>
    <w:rsid w:val="00AF1D90"/>
    <w:rsid w:val="00AF25D5"/>
    <w:rsid w:val="00AF2DE7"/>
    <w:rsid w:val="00AF2F96"/>
    <w:rsid w:val="00AF31AD"/>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C9C"/>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6290"/>
    <w:rsid w:val="00B2712A"/>
    <w:rsid w:val="00B2763F"/>
    <w:rsid w:val="00B27853"/>
    <w:rsid w:val="00B27AAC"/>
    <w:rsid w:val="00B302FA"/>
    <w:rsid w:val="00B30929"/>
    <w:rsid w:val="00B30A0C"/>
    <w:rsid w:val="00B313B4"/>
    <w:rsid w:val="00B31FE9"/>
    <w:rsid w:val="00B32176"/>
    <w:rsid w:val="00B3259F"/>
    <w:rsid w:val="00B32B61"/>
    <w:rsid w:val="00B32E9F"/>
    <w:rsid w:val="00B332B4"/>
    <w:rsid w:val="00B338BE"/>
    <w:rsid w:val="00B33EE9"/>
    <w:rsid w:val="00B342C7"/>
    <w:rsid w:val="00B343E9"/>
    <w:rsid w:val="00B344EC"/>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23F"/>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1A7"/>
    <w:rsid w:val="00B564B7"/>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289"/>
    <w:rsid w:val="00B6553E"/>
    <w:rsid w:val="00B658B9"/>
    <w:rsid w:val="00B659E4"/>
    <w:rsid w:val="00B66345"/>
    <w:rsid w:val="00B664C7"/>
    <w:rsid w:val="00B669B8"/>
    <w:rsid w:val="00B66DDE"/>
    <w:rsid w:val="00B671BB"/>
    <w:rsid w:val="00B7030A"/>
    <w:rsid w:val="00B70733"/>
    <w:rsid w:val="00B716B4"/>
    <w:rsid w:val="00B72F35"/>
    <w:rsid w:val="00B7328B"/>
    <w:rsid w:val="00B734DA"/>
    <w:rsid w:val="00B738C8"/>
    <w:rsid w:val="00B739F6"/>
    <w:rsid w:val="00B740FA"/>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FA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5AD6"/>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0A"/>
    <w:rsid w:val="00BF6A90"/>
    <w:rsid w:val="00BF71A6"/>
    <w:rsid w:val="00BF7217"/>
    <w:rsid w:val="00BF7304"/>
    <w:rsid w:val="00BF7356"/>
    <w:rsid w:val="00BF745C"/>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203"/>
    <w:rsid w:val="00C173FB"/>
    <w:rsid w:val="00C177D6"/>
    <w:rsid w:val="00C20327"/>
    <w:rsid w:val="00C20D14"/>
    <w:rsid w:val="00C214EA"/>
    <w:rsid w:val="00C218C5"/>
    <w:rsid w:val="00C22345"/>
    <w:rsid w:val="00C22468"/>
    <w:rsid w:val="00C2282E"/>
    <w:rsid w:val="00C22E48"/>
    <w:rsid w:val="00C23EE8"/>
    <w:rsid w:val="00C23FA2"/>
    <w:rsid w:val="00C24038"/>
    <w:rsid w:val="00C2471F"/>
    <w:rsid w:val="00C24D3F"/>
    <w:rsid w:val="00C24E68"/>
    <w:rsid w:val="00C2564C"/>
    <w:rsid w:val="00C25DF9"/>
    <w:rsid w:val="00C26005"/>
    <w:rsid w:val="00C26308"/>
    <w:rsid w:val="00C2656B"/>
    <w:rsid w:val="00C26ED6"/>
    <w:rsid w:val="00C26FAA"/>
    <w:rsid w:val="00C26FB7"/>
    <w:rsid w:val="00C27186"/>
    <w:rsid w:val="00C279B5"/>
    <w:rsid w:val="00C27BD2"/>
    <w:rsid w:val="00C27C45"/>
    <w:rsid w:val="00C3057C"/>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1A2"/>
    <w:rsid w:val="00C4324D"/>
    <w:rsid w:val="00C433AE"/>
    <w:rsid w:val="00C43A9B"/>
    <w:rsid w:val="00C43BE1"/>
    <w:rsid w:val="00C44547"/>
    <w:rsid w:val="00C446C3"/>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5E5"/>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E91"/>
    <w:rsid w:val="00C752B6"/>
    <w:rsid w:val="00C7533A"/>
    <w:rsid w:val="00C75B8C"/>
    <w:rsid w:val="00C75D2F"/>
    <w:rsid w:val="00C767BE"/>
    <w:rsid w:val="00C76963"/>
    <w:rsid w:val="00C76E21"/>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67"/>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7AE"/>
    <w:rsid w:val="00CA4E37"/>
    <w:rsid w:val="00CA5093"/>
    <w:rsid w:val="00CA5F74"/>
    <w:rsid w:val="00CA62A6"/>
    <w:rsid w:val="00CA6A79"/>
    <w:rsid w:val="00CA6ACC"/>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09"/>
    <w:rsid w:val="00CB4D66"/>
    <w:rsid w:val="00CB53B4"/>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6123"/>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B65"/>
    <w:rsid w:val="00D00EE6"/>
    <w:rsid w:val="00D0142B"/>
    <w:rsid w:val="00D01F9C"/>
    <w:rsid w:val="00D03125"/>
    <w:rsid w:val="00D031AD"/>
    <w:rsid w:val="00D031DA"/>
    <w:rsid w:val="00D0349B"/>
    <w:rsid w:val="00D03861"/>
    <w:rsid w:val="00D03CFB"/>
    <w:rsid w:val="00D03D1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43D"/>
    <w:rsid w:val="00D14A4E"/>
    <w:rsid w:val="00D14D97"/>
    <w:rsid w:val="00D15AAD"/>
    <w:rsid w:val="00D15B17"/>
    <w:rsid w:val="00D15D01"/>
    <w:rsid w:val="00D161D8"/>
    <w:rsid w:val="00D163A6"/>
    <w:rsid w:val="00D165B8"/>
    <w:rsid w:val="00D16F4E"/>
    <w:rsid w:val="00D17C63"/>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40E"/>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37"/>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75"/>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4D46"/>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2FE"/>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8B"/>
    <w:rsid w:val="00DB4499"/>
    <w:rsid w:val="00DB46AB"/>
    <w:rsid w:val="00DB4AFD"/>
    <w:rsid w:val="00DB4C71"/>
    <w:rsid w:val="00DB4FFB"/>
    <w:rsid w:val="00DB548A"/>
    <w:rsid w:val="00DB591C"/>
    <w:rsid w:val="00DB5E0D"/>
    <w:rsid w:val="00DB61F5"/>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D41"/>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7C3"/>
    <w:rsid w:val="00DD6A8C"/>
    <w:rsid w:val="00DD6C37"/>
    <w:rsid w:val="00DD72B0"/>
    <w:rsid w:val="00DD74A8"/>
    <w:rsid w:val="00DD75E2"/>
    <w:rsid w:val="00DD77BE"/>
    <w:rsid w:val="00DD7A99"/>
    <w:rsid w:val="00DD7B56"/>
    <w:rsid w:val="00DD7DCF"/>
    <w:rsid w:val="00DE06D0"/>
    <w:rsid w:val="00DE127F"/>
    <w:rsid w:val="00DE16A2"/>
    <w:rsid w:val="00DE1825"/>
    <w:rsid w:val="00DE1ADF"/>
    <w:rsid w:val="00DE24FD"/>
    <w:rsid w:val="00DE2A6E"/>
    <w:rsid w:val="00DE301C"/>
    <w:rsid w:val="00DE3171"/>
    <w:rsid w:val="00DE320C"/>
    <w:rsid w:val="00DE356B"/>
    <w:rsid w:val="00DE3594"/>
    <w:rsid w:val="00DE36FF"/>
    <w:rsid w:val="00DE3D52"/>
    <w:rsid w:val="00DE4C2B"/>
    <w:rsid w:val="00DE4D1B"/>
    <w:rsid w:val="00DE4FDC"/>
    <w:rsid w:val="00DE5233"/>
    <w:rsid w:val="00DE5358"/>
    <w:rsid w:val="00DE5608"/>
    <w:rsid w:val="00DE58D0"/>
    <w:rsid w:val="00DE591A"/>
    <w:rsid w:val="00DE5E37"/>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B20"/>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0FB"/>
    <w:rsid w:val="00E045A4"/>
    <w:rsid w:val="00E04A56"/>
    <w:rsid w:val="00E0503D"/>
    <w:rsid w:val="00E05B68"/>
    <w:rsid w:val="00E05C62"/>
    <w:rsid w:val="00E05E76"/>
    <w:rsid w:val="00E06C4D"/>
    <w:rsid w:val="00E06CDE"/>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5BFC"/>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F33"/>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3DA"/>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195"/>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705"/>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51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A08"/>
    <w:rsid w:val="00EA2CF1"/>
    <w:rsid w:val="00EA2D2E"/>
    <w:rsid w:val="00EA38B4"/>
    <w:rsid w:val="00EA4483"/>
    <w:rsid w:val="00EA4D32"/>
    <w:rsid w:val="00EA5A5B"/>
    <w:rsid w:val="00EA5AA7"/>
    <w:rsid w:val="00EA5FC0"/>
    <w:rsid w:val="00EA6A36"/>
    <w:rsid w:val="00EA7056"/>
    <w:rsid w:val="00EA70B1"/>
    <w:rsid w:val="00EA7A41"/>
    <w:rsid w:val="00EA7C14"/>
    <w:rsid w:val="00EB046F"/>
    <w:rsid w:val="00EB077B"/>
    <w:rsid w:val="00EB1E9D"/>
    <w:rsid w:val="00EB21E2"/>
    <w:rsid w:val="00EB22DA"/>
    <w:rsid w:val="00EB3645"/>
    <w:rsid w:val="00EB374C"/>
    <w:rsid w:val="00EB3AFC"/>
    <w:rsid w:val="00EB3BA7"/>
    <w:rsid w:val="00EB3C74"/>
    <w:rsid w:val="00EB3DE6"/>
    <w:rsid w:val="00EB4791"/>
    <w:rsid w:val="00EB4C70"/>
    <w:rsid w:val="00EB4EA2"/>
    <w:rsid w:val="00EB508E"/>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C78EE"/>
    <w:rsid w:val="00ED0158"/>
    <w:rsid w:val="00ED01F1"/>
    <w:rsid w:val="00ED0231"/>
    <w:rsid w:val="00ED1006"/>
    <w:rsid w:val="00ED15FF"/>
    <w:rsid w:val="00ED1AEB"/>
    <w:rsid w:val="00ED1BEE"/>
    <w:rsid w:val="00ED1D14"/>
    <w:rsid w:val="00ED23CC"/>
    <w:rsid w:val="00ED24B0"/>
    <w:rsid w:val="00ED28FA"/>
    <w:rsid w:val="00ED2AB8"/>
    <w:rsid w:val="00ED36F2"/>
    <w:rsid w:val="00ED3906"/>
    <w:rsid w:val="00ED3E2F"/>
    <w:rsid w:val="00ED4362"/>
    <w:rsid w:val="00ED454B"/>
    <w:rsid w:val="00ED45CB"/>
    <w:rsid w:val="00ED4813"/>
    <w:rsid w:val="00ED4917"/>
    <w:rsid w:val="00ED4975"/>
    <w:rsid w:val="00ED49D3"/>
    <w:rsid w:val="00ED4BF3"/>
    <w:rsid w:val="00ED4C85"/>
    <w:rsid w:val="00ED4FF4"/>
    <w:rsid w:val="00ED668D"/>
    <w:rsid w:val="00ED6C4B"/>
    <w:rsid w:val="00ED6DF2"/>
    <w:rsid w:val="00ED74C4"/>
    <w:rsid w:val="00ED7799"/>
    <w:rsid w:val="00ED7B5B"/>
    <w:rsid w:val="00ED7D84"/>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E77A0"/>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582"/>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2BD"/>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5FBC"/>
    <w:rsid w:val="00F36D7E"/>
    <w:rsid w:val="00F374AB"/>
    <w:rsid w:val="00F374BD"/>
    <w:rsid w:val="00F376E0"/>
    <w:rsid w:val="00F37A65"/>
    <w:rsid w:val="00F401E5"/>
    <w:rsid w:val="00F40A3B"/>
    <w:rsid w:val="00F40E5A"/>
    <w:rsid w:val="00F40F0C"/>
    <w:rsid w:val="00F412E8"/>
    <w:rsid w:val="00F41791"/>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FDA"/>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83A"/>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20"/>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72BF"/>
    <w:rsid w:val="00FA7362"/>
    <w:rsid w:val="00FA781F"/>
    <w:rsid w:val="00FA797C"/>
    <w:rsid w:val="00FA7ABE"/>
    <w:rsid w:val="00FB0445"/>
    <w:rsid w:val="00FB0F78"/>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2A5"/>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9A4"/>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2D80"/>
    <w:rsid w:val="00FE3B6F"/>
    <w:rsid w:val="00FE3C6C"/>
    <w:rsid w:val="00FE49E0"/>
    <w:rsid w:val="00FE4C7B"/>
    <w:rsid w:val="00FE513E"/>
    <w:rsid w:val="00FE58D1"/>
    <w:rsid w:val="00FE5C41"/>
    <w:rsid w:val="00FE5CEC"/>
    <w:rsid w:val="00FE5E15"/>
    <w:rsid w:val="00FE6BDD"/>
    <w:rsid w:val="00FE7336"/>
    <w:rsid w:val="00FE787C"/>
    <w:rsid w:val="00FE79E5"/>
    <w:rsid w:val="00FE7EA1"/>
    <w:rsid w:val="00FF061A"/>
    <w:rsid w:val="00FF0BB8"/>
    <w:rsid w:val="00FF0CE1"/>
    <w:rsid w:val="00FF0E94"/>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0">
    <w:name w:val="Normal"/>
    <w:qFormat/>
    <w:rsid w:val="00F9739A"/>
    <w:rPr>
      <w:rFonts w:ascii="Times New Roman" w:hAnsi="Times New Roman"/>
      <w:sz w:val="24"/>
      <w:szCs w:val="24"/>
    </w:rPr>
  </w:style>
  <w:style w:type="paragraph" w:styleId="1">
    <w:name w:val="heading 1"/>
    <w:next w:val="a0"/>
    <w:link w:val="10"/>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qFormat/>
    <w:rsid w:val="00A52210"/>
    <w:pPr>
      <w:numPr>
        <w:ilvl w:val="1"/>
      </w:numPr>
      <w:pBdr>
        <w:top w:val="none" w:sz="0" w:space="0" w:color="auto"/>
      </w:pBdr>
      <w:spacing w:before="180"/>
      <w:outlineLvl w:val="1"/>
    </w:pPr>
    <w:rPr>
      <w:sz w:val="32"/>
      <w:szCs w:val="32"/>
    </w:rPr>
  </w:style>
  <w:style w:type="paragraph" w:styleId="3">
    <w:name w:val="heading 3"/>
    <w:basedOn w:val="2"/>
    <w:next w:val="a0"/>
    <w:qFormat/>
    <w:rsid w:val="00A52210"/>
    <w:pPr>
      <w:numPr>
        <w:ilvl w:val="2"/>
      </w:numPr>
      <w:spacing w:before="120"/>
      <w:outlineLvl w:val="2"/>
    </w:pPr>
    <w:rPr>
      <w:sz w:val="28"/>
      <w:szCs w:val="28"/>
    </w:rPr>
  </w:style>
  <w:style w:type="paragraph" w:styleId="4">
    <w:name w:val="heading 4"/>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spacing w:before="12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qFormat/>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semiHidden/>
    <w:rsid w:val="00A52210"/>
    <w:rPr>
      <w:sz w:val="16"/>
      <w:szCs w:val="16"/>
    </w:rPr>
  </w:style>
  <w:style w:type="paragraph" w:styleId="af5">
    <w:name w:val="annotation text"/>
    <w:basedOn w:val="a0"/>
    <w:link w:val="af6"/>
    <w:semiHidden/>
    <w:rsid w:val="00A52210"/>
  </w:style>
  <w:style w:type="paragraph" w:styleId="af7">
    <w:name w:val="annotation subject"/>
    <w:basedOn w:val="af5"/>
    <w:next w:val="af5"/>
    <w:semiHidden/>
    <w:rsid w:val="00A52210"/>
    <w:rPr>
      <w:b/>
      <w:bCs/>
    </w:rPr>
  </w:style>
  <w:style w:type="character" w:customStyle="1" w:styleId="10">
    <w:name w:val="标题 1 字符"/>
    <w:link w:val="1"/>
    <w:rsid w:val="00FB330B"/>
    <w:rPr>
      <w:rFonts w:ascii="Times New Roman" w:hAnsi="Times New Roman"/>
      <w:sz w:val="36"/>
      <w:szCs w:val="36"/>
    </w:rPr>
  </w:style>
  <w:style w:type="paragraph" w:customStyle="1" w:styleId="B1">
    <w:name w:val="B1"/>
    <w:basedOn w:val="a8"/>
    <w:link w:val="B1Zchn"/>
    <w:qFormat/>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8">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9">
    <w:name w:val="Normal (Web)"/>
    <w:basedOn w:val="a0"/>
    <w:uiPriority w:val="99"/>
    <w:unhideWhenUsed/>
    <w:qFormat/>
    <w:rsid w:val="00FC14D6"/>
    <w:pPr>
      <w:spacing w:before="100" w:beforeAutospacing="1" w:after="100" w:afterAutospacing="1"/>
    </w:pPr>
    <w:rPr>
      <w:lang w:eastAsia="en-US"/>
    </w:rPr>
  </w:style>
  <w:style w:type="table" w:styleId="afa">
    <w:name w:val="Table Grid"/>
    <w:basedOn w:val="a2"/>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b">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c">
    <w:name w:val="Note Heading"/>
    <w:basedOn w:val="a0"/>
    <w:next w:val="a0"/>
    <w:link w:val="afd"/>
    <w:rsid w:val="00D87003"/>
  </w:style>
  <w:style w:type="character" w:customStyle="1" w:styleId="afd">
    <w:name w:val="注释标题 字符"/>
    <w:link w:val="afc"/>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e">
    <w:name w:val="List Paragraph"/>
    <w:aliases w:val="- Bullets,?? ??,?????,????,Lista1,列出段落,中等深浅网格 1 - 着色 21,목록 단락,リスト段落,列出段落1,¥¡¡¡¡ì¬º¥¹¥È¶ÎÂä,ÁÐ³ö¶ÎÂä,列表段落1,—ño’i—Ž,¥ê¥¹¥È¶ÎÂä,1st level - Bullet List Paragraph,Lettre d'introduction,Paragrafo elenco,Normal bullet 2,Bullet list,목록단락,列"/>
    <w:basedOn w:val="a0"/>
    <w:link w:val="aff"/>
    <w:uiPriority w:val="34"/>
    <w:qFormat/>
    <w:rsid w:val="008D4B3C"/>
    <w:pPr>
      <w:ind w:left="720"/>
    </w:pPr>
    <w:rPr>
      <w:rFonts w:ascii="Calibri" w:eastAsia="Calibri" w:hAnsi="Calibri"/>
      <w:sz w:val="22"/>
      <w:szCs w:val="22"/>
      <w:lang w:eastAsia="en-US"/>
    </w:rPr>
  </w:style>
  <w:style w:type="character" w:customStyle="1" w:styleId="aff">
    <w:name w:val="列表段落 字符"/>
    <w:aliases w:val="- Bullets 字符,?? ?? 字符,????? 字符,???? 字符,Lista1 字符,列出段落 字符,中等深浅网格 1 - 着色 21 字符,목록 단락 字符,リスト段落 字符,列出段落1 字符,¥¡¡¡¡ì¬º¥¹¥È¶ÎÂä 字符,ÁÐ³ö¶ÎÂä 字符,列表段落1 字符,—ño’i—Ž 字符,¥ê¥¹¥È¶ÎÂä 字符,1st level - Bullet List Paragraph 字符,Lettre d'introduction 字符,목록단락 字符,列 字符"/>
    <w:link w:val="afe"/>
    <w:uiPriority w:val="34"/>
    <w:qFormat/>
    <w:locked/>
    <w:rsid w:val="008D4B3C"/>
    <w:rPr>
      <w:rFonts w:ascii="Calibri" w:eastAsia="Calibri" w:hAnsi="Calibri"/>
      <w:sz w:val="22"/>
      <w:szCs w:val="22"/>
      <w:lang w:eastAsia="en-US"/>
    </w:rPr>
  </w:style>
  <w:style w:type="character" w:styleId="aff0">
    <w:name w:val="Placeholder Text"/>
    <w:basedOn w:val="a1"/>
    <w:uiPriority w:val="99"/>
    <w:unhideWhenUsed/>
    <w:rsid w:val="003F5328"/>
    <w:rPr>
      <w:color w:val="808080"/>
    </w:rPr>
  </w:style>
  <w:style w:type="paragraph" w:customStyle="1" w:styleId="aff1">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1"/>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1"/>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Style1">
    <w:name w:val="Style1"/>
    <w:basedOn w:val="a0"/>
    <w:link w:val="Style1Char"/>
    <w:qFormat/>
    <w:rsid w:val="006400C7"/>
    <w:pPr>
      <w:spacing w:after="100" w:afterAutospacing="1" w:line="300" w:lineRule="auto"/>
      <w:ind w:firstLine="360"/>
      <w:contextualSpacing/>
      <w:jc w:val="both"/>
    </w:pPr>
    <w:rPr>
      <w:rFonts w:eastAsia="宋体"/>
      <w:sz w:val="20"/>
      <w:szCs w:val="20"/>
    </w:rPr>
  </w:style>
  <w:style w:type="character" w:customStyle="1" w:styleId="Style1Char">
    <w:name w:val="Style1 Char"/>
    <w:link w:val="Style1"/>
    <w:qFormat/>
    <w:rsid w:val="006400C7"/>
    <w:rPr>
      <w:rFonts w:ascii="Times New Roman" w:eastAsia="宋体" w:hAnsi="Times New Roman"/>
    </w:rPr>
  </w:style>
  <w:style w:type="character" w:styleId="aff2">
    <w:name w:val="Emphasis"/>
    <w:basedOn w:val="a1"/>
    <w:uiPriority w:val="20"/>
    <w:qFormat/>
    <w:rsid w:val="009F7122"/>
    <w:rPr>
      <w:i/>
      <w:iCs/>
    </w:rPr>
  </w:style>
  <w:style w:type="paragraph" w:customStyle="1" w:styleId="LGTdoc">
    <w:name w:val="LGTdoc_본문"/>
    <w:basedOn w:val="a0"/>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ff3">
    <w:name w:val="문단"/>
    <w:basedOn w:val="a0"/>
    <w:uiPriority w:val="99"/>
    <w:rsid w:val="007D40BD"/>
    <w:pPr>
      <w:autoSpaceDE w:val="0"/>
      <w:autoSpaceDN w:val="0"/>
      <w:ind w:firstLine="800"/>
      <w:jc w:val="both"/>
    </w:pPr>
    <w:rPr>
      <w:rFonts w:ascii="Gulim" w:eastAsia="Gulim" w:hAnsi="宋体" w:cs="宋体"/>
      <w:color w:val="000000"/>
      <w:sz w:val="20"/>
      <w:szCs w:val="20"/>
    </w:rPr>
  </w:style>
  <w:style w:type="paragraph" w:customStyle="1" w:styleId="xmsonormal">
    <w:name w:val="xmsonormal"/>
    <w:basedOn w:val="a0"/>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af6">
    <w:name w:val="批注文字 字符"/>
    <w:basedOn w:val="a1"/>
    <w:link w:val="af5"/>
    <w:semiHidden/>
    <w:rsid w:val="00CA0169"/>
    <w:rPr>
      <w:rFonts w:ascii="Times New Roman" w:hAnsi="Times New Roman"/>
      <w:sz w:val="24"/>
      <w:szCs w:val="24"/>
    </w:rPr>
  </w:style>
  <w:style w:type="paragraph" w:customStyle="1" w:styleId="textintend1">
    <w:name w:val="text intend 1"/>
    <w:basedOn w:val="a0"/>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aff4">
    <w:name w:val="Unresolved Mention"/>
    <w:basedOn w:val="a1"/>
    <w:rsid w:val="00FA72BF"/>
    <w:rPr>
      <w:color w:val="605E5C"/>
      <w:shd w:val="clear" w:color="auto" w:fill="E1DFDD"/>
    </w:rPr>
  </w:style>
  <w:style w:type="character" w:styleId="aff5">
    <w:name w:val="Strong"/>
    <w:uiPriority w:val="22"/>
    <w:qFormat/>
    <w:rsid w:val="00640133"/>
    <w:rPr>
      <w:b/>
      <w:bCs/>
    </w:rPr>
  </w:style>
  <w:style w:type="paragraph" w:customStyle="1" w:styleId="bullet1">
    <w:name w:val="bullet1"/>
    <w:basedOn w:val="a0"/>
    <w:qFormat/>
    <w:rsid w:val="00CC65CD"/>
    <w:pPr>
      <w:numPr>
        <w:numId w:val="25"/>
      </w:numPr>
    </w:pPr>
    <w:rPr>
      <w:rFonts w:ascii="Times" w:eastAsia="Batang" w:hAnsi="Times"/>
      <w:sz w:val="20"/>
      <w:lang w:val="en-GB" w:eastAsia="en-US"/>
    </w:rPr>
  </w:style>
  <w:style w:type="paragraph" w:customStyle="1" w:styleId="bullet2">
    <w:name w:val="bullet2"/>
    <w:basedOn w:val="a0"/>
    <w:qFormat/>
    <w:rsid w:val="00CC65CD"/>
    <w:pPr>
      <w:numPr>
        <w:ilvl w:val="1"/>
        <w:numId w:val="25"/>
      </w:numPr>
    </w:pPr>
    <w:rPr>
      <w:rFonts w:ascii="Times" w:eastAsia="Batang" w:hAnsi="Times"/>
      <w:sz w:val="20"/>
      <w:lang w:val="en-GB" w:eastAsia="en-US"/>
    </w:rPr>
  </w:style>
  <w:style w:type="paragraph" w:customStyle="1" w:styleId="bullet3">
    <w:name w:val="bullet3"/>
    <w:basedOn w:val="a0"/>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a0"/>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ac"/>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DraftProposal">
    <w:name w:val="Draft Proposal"/>
    <w:basedOn w:val="ac"/>
    <w:next w:val="a0"/>
    <w:rsid w:val="0085464C"/>
    <w:pPr>
      <w:spacing w:before="100" w:beforeAutospacing="1" w:after="160" w:line="256" w:lineRule="auto"/>
      <w:ind w:left="720" w:hanging="360"/>
    </w:pPr>
    <w:rPr>
      <w:rFonts w:ascii="Arial" w:eastAsia="Calibri" w:hAnsi="Arial" w:cs="Arial"/>
      <w:b/>
      <w:bCs/>
      <w:sz w:val="22"/>
      <w:szCs w:val="22"/>
    </w:rPr>
  </w:style>
  <w:style w:type="paragraph" w:customStyle="1" w:styleId="24">
    <w:name w:val="列表段落2"/>
    <w:basedOn w:val="a0"/>
    <w:rsid w:val="0085464C"/>
    <w:pPr>
      <w:spacing w:before="100" w:beforeAutospacing="1" w:after="100" w:afterAutospacing="1"/>
      <w:ind w:leftChars="400" w:left="840"/>
    </w:pPr>
    <w:rPr>
      <w:rFonts w:ascii="Times" w:eastAsia="Batang"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8852790">
      <w:bodyDiv w:val="1"/>
      <w:marLeft w:val="0"/>
      <w:marRight w:val="0"/>
      <w:marTop w:val="0"/>
      <w:marBottom w:val="0"/>
      <w:divBdr>
        <w:top w:val="none" w:sz="0" w:space="0" w:color="auto"/>
        <w:left w:val="none" w:sz="0" w:space="0" w:color="auto"/>
        <w:bottom w:val="none" w:sz="0" w:space="0" w:color="auto"/>
        <w:right w:val="none" w:sz="0" w:space="0" w:color="auto"/>
      </w:divBdr>
    </w:div>
    <w:div w:id="278923673">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32750995">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06426168">
      <w:bodyDiv w:val="1"/>
      <w:marLeft w:val="0"/>
      <w:marRight w:val="0"/>
      <w:marTop w:val="0"/>
      <w:marBottom w:val="0"/>
      <w:divBdr>
        <w:top w:val="none" w:sz="0" w:space="0" w:color="auto"/>
        <w:left w:val="none" w:sz="0" w:space="0" w:color="auto"/>
        <w:bottom w:val="none" w:sz="0" w:space="0" w:color="auto"/>
        <w:right w:val="none" w:sz="0" w:space="0" w:color="auto"/>
      </w:divBdr>
    </w:div>
    <w:div w:id="620771755">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0845500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236861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659784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70733717">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56331214">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62628215">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3211868">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44118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6813787">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4455334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39180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1590</Words>
  <Characters>8144</Characters>
  <Application>Microsoft Office Word</Application>
  <DocSecurity>0</DocSecurity>
  <Lines>133</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2024-04-03T09:20:00Z</dcterms:created>
  <dcterms:modified xsi:type="dcterms:W3CDTF">2024-05-10T11:39:00Z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GrammarlyDocumentId">
    <vt:lpwstr>90f1cd6f088772425134e8692615d33908d23a391364009cd41a03e966d210f5</vt:lpwstr>
  </property>
</Properties>
</file>